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98811" w14:textId="6EC781D2" w:rsidR="00D825E0" w:rsidRPr="00BA4657" w:rsidRDefault="00F67BF7" w:rsidP="000F68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bookmarkStart w:id="0" w:name="_GoBack"/>
      <w:bookmarkEnd w:id="0"/>
      <w:r w:rsidRPr="00F67BF7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Alexandra N. Demyanenko, Irina L. </w:t>
      </w:r>
      <w:proofErr w:type="spellStart"/>
      <w:r w:rsidRPr="00F67BF7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Alimova</w:t>
      </w:r>
      <w:proofErr w:type="spellEnd"/>
    </w:p>
    <w:p w14:paraId="76CC41DB" w14:textId="77777777" w:rsidR="00F67BF7" w:rsidRDefault="00F67BF7" w:rsidP="000F68D8">
      <w:pPr>
        <w:pStyle w:val="a5"/>
        <w:jc w:val="both"/>
        <w:rPr>
          <w:sz w:val="24"/>
          <w:szCs w:val="24"/>
          <w:lang w:val="en-GB"/>
        </w:rPr>
      </w:pPr>
    </w:p>
    <w:p w14:paraId="29A3B4CB" w14:textId="62779810" w:rsidR="00A32C72" w:rsidRPr="00BA4657" w:rsidRDefault="000E0D67" w:rsidP="000F68D8">
      <w:pPr>
        <w:pStyle w:val="a5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Smolensk St</w:t>
      </w:r>
      <w:r w:rsidRPr="000E0D67">
        <w:rPr>
          <w:sz w:val="24"/>
          <w:szCs w:val="24"/>
          <w:lang w:val="en-GB"/>
        </w:rPr>
        <w:t>a</w:t>
      </w:r>
      <w:r>
        <w:rPr>
          <w:sz w:val="24"/>
          <w:szCs w:val="24"/>
          <w:lang w:val="en-GB"/>
        </w:rPr>
        <w:t>te Medical University</w:t>
      </w:r>
      <w:r w:rsidR="00FE3B41" w:rsidRPr="00FE3B41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Smolensk</w:t>
      </w:r>
      <w:r w:rsidR="00FE3B41" w:rsidRPr="00FE3B41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Russian Federation</w:t>
      </w:r>
    </w:p>
    <w:p w14:paraId="085B8925" w14:textId="77777777" w:rsidR="008229BE" w:rsidRPr="00BA4657" w:rsidRDefault="008229BE" w:rsidP="000F68D8">
      <w:pPr>
        <w:pStyle w:val="a5"/>
        <w:jc w:val="both"/>
        <w:rPr>
          <w:sz w:val="24"/>
          <w:szCs w:val="24"/>
          <w:lang w:val="en-GB"/>
        </w:rPr>
      </w:pPr>
    </w:p>
    <w:p w14:paraId="3AA9092A" w14:textId="7587432D" w:rsidR="00A41320" w:rsidRPr="00BA4657" w:rsidRDefault="006D69B1" w:rsidP="00FE3B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val="en-GB"/>
        </w:rPr>
        <w:t>Cardiac Autonomic N</w:t>
      </w:r>
      <w:r w:rsidRPr="006D69B1">
        <w:rPr>
          <w:rFonts w:ascii="Times New Roman" w:eastAsia="Times New Roman" w:hAnsi="Times New Roman" w:cs="Times New Roman"/>
          <w:b/>
          <w:bCs/>
          <w:sz w:val="32"/>
          <w:szCs w:val="24"/>
          <w:lang w:val="en-GB"/>
        </w:rPr>
        <w:t xml:space="preserve">europathy </w:t>
      </w:r>
      <w:r>
        <w:rPr>
          <w:rFonts w:ascii="Times New Roman" w:eastAsia="Times New Roman" w:hAnsi="Times New Roman" w:cs="Times New Roman"/>
          <w:b/>
          <w:bCs/>
          <w:sz w:val="32"/>
          <w:szCs w:val="24"/>
          <w:lang w:val="en-GB"/>
        </w:rPr>
        <w:t>and</w:t>
      </w:r>
      <w:r w:rsidR="00FE3B41">
        <w:rPr>
          <w:rFonts w:ascii="Times New Roman" w:eastAsia="Times New Roman" w:hAnsi="Times New Roman" w:cs="Times New Roman"/>
          <w:b/>
          <w:bCs/>
          <w:sz w:val="32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24"/>
          <w:lang w:val="en-GB"/>
        </w:rPr>
        <w:t>H</w:t>
      </w:r>
      <w:r w:rsidRPr="006D69B1">
        <w:rPr>
          <w:rFonts w:ascii="Times New Roman" w:eastAsia="Times New Roman" w:hAnsi="Times New Roman" w:cs="Times New Roman"/>
          <w:b/>
          <w:bCs/>
          <w:sz w:val="32"/>
          <w:szCs w:val="24"/>
          <w:lang w:val="en-GB"/>
        </w:rPr>
        <w:t>ypoglycemia</w:t>
      </w:r>
      <w:proofErr w:type="spellEnd"/>
      <w:r w:rsidRPr="006D69B1">
        <w:rPr>
          <w:rFonts w:ascii="Times New Roman" w:eastAsia="Times New Roman" w:hAnsi="Times New Roman" w:cs="Times New Roman"/>
          <w:b/>
          <w:bCs/>
          <w:sz w:val="32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24"/>
          <w:lang w:val="en-GB"/>
        </w:rPr>
        <w:t>as</w:t>
      </w:r>
      <w:r w:rsidR="00FE3B41" w:rsidRPr="00FE3B41">
        <w:rPr>
          <w:rFonts w:ascii="Times New Roman" w:eastAsia="Times New Roman" w:hAnsi="Times New Roman" w:cs="Times New Roman"/>
          <w:b/>
          <w:bCs/>
          <w:sz w:val="32"/>
          <w:szCs w:val="24"/>
          <w:lang w:val="en-GB"/>
        </w:rPr>
        <w:t xml:space="preserve"> </w:t>
      </w:r>
      <w:r w:rsidR="00026085">
        <w:rPr>
          <w:rFonts w:ascii="Times New Roman" w:eastAsia="Times New Roman" w:hAnsi="Times New Roman" w:cs="Times New Roman"/>
          <w:b/>
          <w:bCs/>
          <w:sz w:val="32"/>
          <w:szCs w:val="24"/>
          <w:lang w:val="en-US"/>
        </w:rPr>
        <w:t>Independent Predictors of</w:t>
      </w:r>
      <w:r w:rsidR="00026085" w:rsidRPr="00026085">
        <w:rPr>
          <w:rFonts w:ascii="Times New Roman" w:eastAsia="Times New Roman" w:hAnsi="Times New Roman" w:cs="Times New Roman"/>
          <w:b/>
          <w:bCs/>
          <w:sz w:val="32"/>
          <w:szCs w:val="24"/>
          <w:lang w:val="en-GB"/>
        </w:rPr>
        <w:t xml:space="preserve"> </w:t>
      </w:r>
      <w:r w:rsidR="00026085" w:rsidRPr="00A34476">
        <w:rPr>
          <w:rFonts w:ascii="Times New Roman" w:eastAsia="Times New Roman" w:hAnsi="Times New Roman" w:cs="Times New Roman"/>
          <w:b/>
          <w:bCs/>
          <w:i/>
          <w:sz w:val="32"/>
          <w:szCs w:val="24"/>
          <w:lang w:val="en-GB"/>
        </w:rPr>
        <w:t>QTc</w:t>
      </w:r>
      <w:r w:rsidR="00026085">
        <w:rPr>
          <w:rFonts w:ascii="Times New Roman" w:eastAsia="Times New Roman" w:hAnsi="Times New Roman" w:cs="Times New Roman"/>
          <w:b/>
          <w:bCs/>
          <w:sz w:val="32"/>
          <w:szCs w:val="24"/>
          <w:lang w:val="en-GB"/>
        </w:rPr>
        <w:t xml:space="preserve"> E</w:t>
      </w:r>
      <w:r w:rsidR="00026085" w:rsidRPr="00026085">
        <w:rPr>
          <w:rFonts w:ascii="Times New Roman" w:eastAsia="Times New Roman" w:hAnsi="Times New Roman" w:cs="Times New Roman"/>
          <w:b/>
          <w:bCs/>
          <w:sz w:val="32"/>
          <w:szCs w:val="24"/>
          <w:lang w:val="en-GB"/>
        </w:rPr>
        <w:t xml:space="preserve">longation </w:t>
      </w:r>
      <w:r w:rsidR="00026085">
        <w:rPr>
          <w:rFonts w:ascii="Times New Roman" w:eastAsia="Times New Roman" w:hAnsi="Times New Roman" w:cs="Times New Roman"/>
          <w:b/>
          <w:bCs/>
          <w:sz w:val="32"/>
          <w:szCs w:val="24"/>
          <w:lang w:val="en-GB"/>
        </w:rPr>
        <w:t>at Night in Adolescents</w:t>
      </w:r>
      <w:r w:rsidR="00026085" w:rsidRPr="00026085">
        <w:rPr>
          <w:rFonts w:ascii="Times New Roman" w:eastAsia="Times New Roman" w:hAnsi="Times New Roman" w:cs="Times New Roman"/>
          <w:b/>
          <w:bCs/>
          <w:sz w:val="32"/>
          <w:szCs w:val="24"/>
          <w:lang w:val="en-GB"/>
        </w:rPr>
        <w:t xml:space="preserve"> </w:t>
      </w:r>
      <w:proofErr w:type="gramStart"/>
      <w:r w:rsidR="00026085">
        <w:rPr>
          <w:rFonts w:ascii="Times New Roman" w:eastAsia="Times New Roman" w:hAnsi="Times New Roman" w:cs="Times New Roman"/>
          <w:b/>
          <w:bCs/>
          <w:sz w:val="32"/>
          <w:szCs w:val="24"/>
          <w:lang w:val="en-GB"/>
        </w:rPr>
        <w:t>With</w:t>
      </w:r>
      <w:proofErr w:type="gramEnd"/>
      <w:r w:rsidR="00FE3B41" w:rsidRPr="00FE3B41">
        <w:rPr>
          <w:rFonts w:ascii="Times New Roman" w:eastAsia="Times New Roman" w:hAnsi="Times New Roman" w:cs="Times New Roman"/>
          <w:b/>
          <w:bCs/>
          <w:sz w:val="32"/>
          <w:szCs w:val="24"/>
          <w:lang w:val="en-GB"/>
        </w:rPr>
        <w:t xml:space="preserve"> </w:t>
      </w:r>
      <w:r w:rsidR="00026085">
        <w:rPr>
          <w:rFonts w:ascii="Times New Roman" w:eastAsia="Times New Roman" w:hAnsi="Times New Roman" w:cs="Times New Roman"/>
          <w:b/>
          <w:bCs/>
          <w:sz w:val="32"/>
          <w:szCs w:val="24"/>
          <w:lang w:val="en-GB"/>
        </w:rPr>
        <w:t>Type 1 D</w:t>
      </w:r>
      <w:r w:rsidR="00026085" w:rsidRPr="00026085">
        <w:rPr>
          <w:rFonts w:ascii="Times New Roman" w:eastAsia="Times New Roman" w:hAnsi="Times New Roman" w:cs="Times New Roman"/>
          <w:b/>
          <w:bCs/>
          <w:sz w:val="32"/>
          <w:szCs w:val="24"/>
          <w:lang w:val="en-GB"/>
        </w:rPr>
        <w:t>iabetes</w:t>
      </w:r>
      <w:r w:rsidR="00FE3B41" w:rsidRPr="00FE3B41">
        <w:rPr>
          <w:rFonts w:ascii="Times New Roman" w:eastAsia="Times New Roman" w:hAnsi="Times New Roman" w:cs="Times New Roman"/>
          <w:b/>
          <w:bCs/>
          <w:sz w:val="32"/>
          <w:szCs w:val="24"/>
          <w:lang w:val="en-GB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32"/>
          <w:szCs w:val="24"/>
          <w:lang w:val="en-GB"/>
        </w:rPr>
        <w:t>Cohort S</w:t>
      </w:r>
      <w:r w:rsidRPr="006D69B1">
        <w:rPr>
          <w:rFonts w:ascii="Times New Roman" w:eastAsia="Times New Roman" w:hAnsi="Times New Roman" w:cs="Times New Roman"/>
          <w:b/>
          <w:bCs/>
          <w:sz w:val="32"/>
          <w:szCs w:val="24"/>
          <w:lang w:val="en-GB"/>
        </w:rPr>
        <w:t>tudy</w:t>
      </w:r>
    </w:p>
    <w:p w14:paraId="6CB7E170" w14:textId="77777777" w:rsidR="001F1704" w:rsidRDefault="001F1704" w:rsidP="000F6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87A8CC5" w14:textId="4D73B5B4" w:rsidR="00FE3B41" w:rsidRPr="00FE3B41" w:rsidRDefault="00A34476" w:rsidP="00FE3B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Corresponding author</w:t>
      </w:r>
      <w:r w:rsidR="00FE3B41" w:rsidRPr="00FE3B4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:</w:t>
      </w:r>
    </w:p>
    <w:p w14:paraId="72263B3B" w14:textId="7A722BE8" w:rsidR="00FE3B41" w:rsidRPr="00A7012F" w:rsidRDefault="0089781D" w:rsidP="00FE3B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34476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Demyanenko Alexandra </w:t>
      </w:r>
      <w:r w:rsidRPr="00A3447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</w:t>
      </w:r>
      <w:r w:rsidR="00A34476" w:rsidRPr="00A3447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</w:t>
      </w:r>
      <w:r w:rsidR="00FE3B41" w:rsidRPr="00FE3B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="0052770E" w:rsidRPr="0052770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postgraduate </w:t>
      </w:r>
      <w:r w:rsidR="00A3447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student </w:t>
      </w:r>
      <w:r w:rsidR="0052770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of </w:t>
      </w:r>
      <w:proofErr w:type="spellStart"/>
      <w:r w:rsidR="00A7012F">
        <w:rPr>
          <w:rFonts w:ascii="Times New Roman" w:eastAsia="Times New Roman" w:hAnsi="Times New Roman" w:cs="Times New Roman"/>
          <w:sz w:val="24"/>
          <w:szCs w:val="24"/>
          <w:lang w:val="en-GB"/>
        </w:rPr>
        <w:t>Pediatric</w:t>
      </w:r>
      <w:proofErr w:type="spellEnd"/>
      <w:r w:rsidR="00A7012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A7012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proofErr w:type="spellStart"/>
      <w:r w:rsidR="002B4D6E" w:rsidRPr="002B4D6E">
        <w:rPr>
          <w:rFonts w:ascii="Times New Roman" w:eastAsia="Times New Roman" w:hAnsi="Times New Roman" w:cs="Times New Roman"/>
          <w:sz w:val="24"/>
          <w:szCs w:val="24"/>
          <w:lang w:val="en-GB"/>
        </w:rPr>
        <w:t>epartment</w:t>
      </w:r>
      <w:proofErr w:type="spellEnd"/>
      <w:r w:rsidR="002B4D6E" w:rsidRPr="002B4D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A7012F">
        <w:rPr>
          <w:rFonts w:ascii="Times New Roman" w:eastAsia="Times New Roman" w:hAnsi="Times New Roman" w:cs="Times New Roman"/>
          <w:sz w:val="24"/>
          <w:szCs w:val="24"/>
          <w:lang w:val="en-GB"/>
        </w:rPr>
        <w:t>with Neonatal G</w:t>
      </w:r>
      <w:r w:rsidR="002B4D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roup in </w:t>
      </w:r>
      <w:r w:rsidR="002B4D6E" w:rsidRPr="002B4D6E">
        <w:rPr>
          <w:rFonts w:ascii="Times New Roman" w:eastAsia="Times New Roman" w:hAnsi="Times New Roman" w:cs="Times New Roman"/>
          <w:sz w:val="24"/>
          <w:szCs w:val="24"/>
          <w:lang w:val="en-GB"/>
        </w:rPr>
        <w:t>Smolensk State Medical University</w:t>
      </w:r>
      <w:r w:rsidR="00FE3B41" w:rsidRPr="00FE3B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2B4D6E">
        <w:rPr>
          <w:rFonts w:ascii="Times New Roman" w:eastAsia="Times New Roman" w:hAnsi="Times New Roman" w:cs="Times New Roman"/>
          <w:sz w:val="24"/>
          <w:szCs w:val="24"/>
          <w:lang w:val="en-GB"/>
        </w:rPr>
        <w:t>pediatrician</w:t>
      </w:r>
      <w:proofErr w:type="spellEnd"/>
      <w:r w:rsidR="00FE3B41" w:rsidRPr="00FE3B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="002B4D6E" w:rsidRPr="002B4D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functional diagnostics doctor </w:t>
      </w:r>
      <w:r w:rsidR="002B4D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in </w:t>
      </w:r>
      <w:r w:rsidR="002B4D6E" w:rsidRPr="002B4D6E">
        <w:rPr>
          <w:rFonts w:ascii="Times New Roman" w:eastAsia="Times New Roman" w:hAnsi="Times New Roman" w:cs="Times New Roman"/>
          <w:sz w:val="24"/>
          <w:szCs w:val="24"/>
          <w:lang w:val="en-GB"/>
        </w:rPr>
        <w:t>Smolensk Regional Children's Clinical Hospital RSFHF</w:t>
      </w:r>
    </w:p>
    <w:p w14:paraId="507746B8" w14:textId="27395BFA" w:rsidR="00FE3B41" w:rsidRPr="00FE3B41" w:rsidRDefault="00556464" w:rsidP="00FE3B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5646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Address</w:t>
      </w:r>
      <w:r w:rsidR="00FE3B41" w:rsidRPr="00FE3B4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:</w:t>
      </w:r>
      <w:r w:rsidR="00FE3B41" w:rsidRPr="00FE3B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214019,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Smolensk,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Krupskoy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street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="00FE3B41" w:rsidRPr="00FE3B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28, </w:t>
      </w:r>
      <w:r w:rsidR="00FE3B41" w:rsidRPr="00FE3B4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e-mail:</w:t>
      </w:r>
      <w:r w:rsidR="00FE3B41" w:rsidRPr="00FE3B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alex-glam@mail.ru</w:t>
      </w:r>
    </w:p>
    <w:p w14:paraId="0AEC0F72" w14:textId="22C30FE5" w:rsidR="00FE3B41" w:rsidRDefault="00A34476" w:rsidP="00FE3B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Article r</w:t>
      </w:r>
      <w:proofErr w:type="spellStart"/>
      <w:r w:rsidR="00556464" w:rsidRPr="0055646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eceived</w:t>
      </w:r>
      <w:proofErr w:type="spellEnd"/>
      <w:r w:rsidR="00FE3B41" w:rsidRPr="00FE3B4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:</w:t>
      </w:r>
      <w:r w:rsidR="0055646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Mar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13, </w:t>
      </w:r>
      <w:r w:rsidR="00556464">
        <w:rPr>
          <w:rFonts w:ascii="Times New Roman" w:eastAsia="Times New Roman" w:hAnsi="Times New Roman" w:cs="Times New Roman"/>
          <w:sz w:val="24"/>
          <w:szCs w:val="24"/>
          <w:lang w:val="en-GB"/>
        </w:rPr>
        <w:t>2019</w:t>
      </w:r>
      <w:r w:rsidR="00FE3B41" w:rsidRPr="00FE3B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submitted</w:t>
      </w:r>
      <w:r w:rsidR="00556464" w:rsidRPr="0055646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for publication</w:t>
      </w:r>
      <w:r w:rsidR="00FE3B41" w:rsidRPr="00FE3B4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:</w:t>
      </w:r>
      <w:r w:rsidR="0055646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Aug 26, </w:t>
      </w:r>
      <w:r w:rsidR="00556464">
        <w:rPr>
          <w:rFonts w:ascii="Times New Roman" w:eastAsia="Times New Roman" w:hAnsi="Times New Roman" w:cs="Times New Roman"/>
          <w:sz w:val="24"/>
          <w:szCs w:val="24"/>
          <w:lang w:val="en-GB"/>
        </w:rPr>
        <w:t>2019</w:t>
      </w:r>
    </w:p>
    <w:p w14:paraId="6C326A77" w14:textId="5A6038B1" w:rsidR="00FE3B41" w:rsidRPr="00BA4657" w:rsidRDefault="00FE3B41" w:rsidP="000F6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C4B0E8C" w14:textId="27D27E6A" w:rsidR="00FE3B41" w:rsidRPr="00FE3B41" w:rsidRDefault="00E114BD" w:rsidP="00FE3B4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</w:pP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GB"/>
        </w:rPr>
        <w:t>Background</w:t>
      </w:r>
      <w:r w:rsidR="00FE3B41" w:rsidRPr="00FE3B4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GB"/>
        </w:rPr>
        <w:t>.</w:t>
      </w:r>
      <w:r w:rsidR="00FE3B41" w:rsidRPr="00FE3B4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</w:t>
      </w:r>
      <w:r w:rsidR="00840A69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QTc</w:t>
      </w:r>
      <w:r w:rsidR="003A3177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elongation is the risk factor of </w:t>
      </w:r>
      <w:r w:rsidR="003A3177" w:rsidRPr="003A3177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sudden cardiac death</w:t>
      </w:r>
      <w:r w:rsidR="003A3177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. Patients with type 1 d</w:t>
      </w:r>
      <w:r w:rsidR="003A3177" w:rsidRPr="003A3177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iabetes</w:t>
      </w:r>
      <w:r w:rsidR="00B52FF2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(</w:t>
      </w:r>
      <w:r w:rsidR="00B52FF2" w:rsidRPr="00B52FF2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T1D</w:t>
      </w:r>
      <w:r w:rsidR="00B52FF2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)</w:t>
      </w:r>
      <w:r w:rsidR="003A3177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can have </w:t>
      </w:r>
      <w:r w:rsidR="00840A69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QTc</w:t>
      </w:r>
      <w:r w:rsidR="00B52FF2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elongation </w:t>
      </w:r>
      <w:r w:rsidR="00B52FF2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due to h</w:t>
      </w:r>
      <w:r w:rsidR="00B52FF2" w:rsidRPr="00B52FF2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ypoglycemia</w:t>
      </w:r>
      <w:r w:rsidR="00B52FF2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 and cardiac autonomic n</w:t>
      </w:r>
      <w:r w:rsidR="00B52FF2" w:rsidRPr="00B52FF2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europathy</w:t>
      </w:r>
      <w:r w:rsidR="00B52FF2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 (CAN). </w:t>
      </w:r>
      <w:r w:rsidR="00B52FF2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The separate</w:t>
      </w:r>
      <w:r w:rsidR="00840A69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role of th</w:t>
      </w:r>
      <w:r w:rsidR="00A7012F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ese</w:t>
      </w:r>
      <w:r w:rsidR="00840A69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two factors in QTc</w:t>
      </w:r>
      <w:r w:rsidR="00B52FF2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elongation development in </w:t>
      </w:r>
      <w:r w:rsidR="00B52FF2" w:rsidRPr="00B52FF2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T1D</w:t>
      </w:r>
      <w:r w:rsidR="00B52FF2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patients is still </w:t>
      </w:r>
      <w:r w:rsidR="00B52FF2" w:rsidRPr="00B52FF2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unknown</w:t>
      </w:r>
      <w:r w:rsidR="00B52FF2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.</w:t>
      </w:r>
      <w:r w:rsidR="00A3447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GB"/>
        </w:rPr>
        <w:t>Objective</w:t>
      </w:r>
      <w:r w:rsidRPr="00A7012F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. </w:t>
      </w:r>
      <w:r w:rsidR="00A7012F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Our</w:t>
      </w:r>
      <w:r w:rsidR="00A7012F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aim was</w:t>
      </w:r>
      <w:r w:rsidR="001720E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to study </w:t>
      </w:r>
      <w:r w:rsidR="00805742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the role of </w:t>
      </w:r>
      <w:r w:rsidR="00805742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cardiac autonomic n</w:t>
      </w:r>
      <w:r w:rsidR="00805742" w:rsidRPr="00B52FF2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europathy</w:t>
      </w:r>
      <w:r w:rsidR="00805742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 and h</w:t>
      </w:r>
      <w:r w:rsidR="00805742" w:rsidRPr="00805742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ypoglyce</w:t>
      </w:r>
      <w:r w:rsidR="00805742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mia as i</w:t>
      </w:r>
      <w:r w:rsidR="00805742" w:rsidRPr="00805742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ndependent</w:t>
      </w:r>
      <w:r w:rsidR="00805742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 risk factors of </w:t>
      </w:r>
      <w:r w:rsidR="00840A69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QTc</w:t>
      </w:r>
      <w:r w:rsidR="00805742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elongation</w:t>
      </w:r>
      <w:r w:rsidR="00FA3870" w:rsidRPr="00A34476">
        <w:rPr>
          <w:lang w:val="en-US"/>
        </w:rPr>
        <w:t xml:space="preserve"> </w:t>
      </w:r>
      <w:r w:rsidR="00FA387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at night in adolescents w</w:t>
      </w:r>
      <w:r w:rsidR="00FA3870" w:rsidRPr="00FA387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ith </w:t>
      </w:r>
      <w:r w:rsidR="00FA387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T1D.</w:t>
      </w:r>
      <w:r w:rsidR="00A3447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</w:t>
      </w:r>
      <w:r w:rsidRPr="00E964A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GB"/>
        </w:rPr>
        <w:t>Methods</w:t>
      </w:r>
      <w:r w:rsidR="00FE3B41" w:rsidRPr="00E964A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GB"/>
        </w:rPr>
        <w:t>.</w:t>
      </w:r>
      <w:r w:rsidR="00FE3B41" w:rsidRP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</w:t>
      </w:r>
      <w:r w:rsidR="007221F8" w:rsidRP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Patients at the age of 10</w:t>
      </w:r>
      <w:r w:rsidR="00A7012F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–</w:t>
      </w:r>
      <w:r w:rsidR="007221F8" w:rsidRP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17 years old with T1D were enrolled in the cohort study. All patients have undergone simultaneous 24-hour monitoring of </w:t>
      </w:r>
      <w:r w:rsidR="00840A69" w:rsidRP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electrocardiogram </w:t>
      </w:r>
      <w:r w:rsidR="007221F8" w:rsidRP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and glycemia.</w:t>
      </w:r>
      <w:r w:rsidR="00840A69" w:rsidRP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Results of nocturnal monitoring (23:00–07:00) w</w:t>
      </w:r>
      <w:r w:rsidR="00A7012F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ere estimated. QTc elongation &gt;</w:t>
      </w:r>
      <w:r w:rsidR="00840A69" w:rsidRP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450 </w:t>
      </w:r>
      <w:proofErr w:type="spellStart"/>
      <w:r w:rsidR="00840A69" w:rsidRP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ms</w:t>
      </w:r>
      <w:proofErr w:type="spellEnd"/>
      <w:r w:rsidR="00840A69" w:rsidRP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was regarded pathological. CAN was diagnosed at </w:t>
      </w:r>
      <w:r w:rsidR="00A7012F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decrease of ≥</w:t>
      </w:r>
      <w:r w:rsidR="00E964A0" w:rsidRP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2</w:t>
      </w:r>
      <w:r w:rsidR="00A7012F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time domain parameters (SDNN &lt;101 </w:t>
      </w:r>
      <w:proofErr w:type="spellStart"/>
      <w:r w:rsidR="00A7012F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ms</w:t>
      </w:r>
      <w:proofErr w:type="spellEnd"/>
      <w:r w:rsidR="00A7012F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, </w:t>
      </w:r>
      <w:proofErr w:type="spellStart"/>
      <w:r w:rsidR="00A7012F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SDNNi</w:t>
      </w:r>
      <w:proofErr w:type="spellEnd"/>
      <w:r w:rsidR="00A7012F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 &lt;48 </w:t>
      </w:r>
      <w:proofErr w:type="spellStart"/>
      <w:r w:rsidR="00A7012F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ms</w:t>
      </w:r>
      <w:proofErr w:type="spellEnd"/>
      <w:r w:rsidR="00A7012F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, SDANN &lt;85 </w:t>
      </w:r>
      <w:proofErr w:type="spellStart"/>
      <w:r w:rsidR="00E964A0" w:rsidRP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ms</w:t>
      </w:r>
      <w:proofErr w:type="spellEnd"/>
      <w:r w:rsidR="00E964A0" w:rsidRP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, </w:t>
      </w:r>
      <w:proofErr w:type="spellStart"/>
      <w:r w:rsidR="00E964A0" w:rsidRP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rMSSD</w:t>
      </w:r>
      <w:proofErr w:type="spellEnd"/>
      <w:r w:rsidR="00A7012F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 &lt;25 </w:t>
      </w:r>
      <w:proofErr w:type="spellStart"/>
      <w:r w:rsidR="00E964A0" w:rsidRP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ms</w:t>
      </w:r>
      <w:proofErr w:type="spellEnd"/>
      <w:r w:rsidR="00E964A0" w:rsidRP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)</w:t>
      </w:r>
      <w:r w:rsid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. </w:t>
      </w:r>
      <w:r w:rsid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H</w:t>
      </w:r>
      <w:r w:rsidR="00E964A0" w:rsidRPr="00805742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ypoglyce</w:t>
      </w:r>
      <w:r w:rsid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mia was classified as 1</w:t>
      </w:r>
      <w:r w:rsidR="00E964A0" w:rsidRP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vertAlign w:val="superscript"/>
          <w:lang w:val="en-US"/>
        </w:rPr>
        <w:t>st</w:t>
      </w:r>
      <w:r w:rsid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 (</w:t>
      </w:r>
      <w:r w:rsidR="00E964A0" w:rsidRP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≥</w:t>
      </w:r>
      <w:r w:rsid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3.0 and </w:t>
      </w:r>
      <w:r w:rsidR="00E964A0" w:rsidRP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≤</w:t>
      </w:r>
      <w:r w:rsidR="00A7012F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3.9 </w:t>
      </w:r>
      <w:r w:rsidR="00E964A0" w:rsidRP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mmol/L</w:t>
      </w:r>
      <w:r w:rsid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), 2</w:t>
      </w:r>
      <w:r w:rsidR="00E964A0" w:rsidRP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vertAlign w:val="superscript"/>
          <w:lang w:val="en-US"/>
        </w:rPr>
        <w:t>nd</w:t>
      </w:r>
      <w:r w:rsid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 (</w:t>
      </w:r>
      <w:r w:rsidR="00E964A0" w:rsidRP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≥</w:t>
      </w:r>
      <w:r w:rsidR="00A7012F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2.2 and &lt;3.0 </w:t>
      </w:r>
      <w:r w:rsidR="00E964A0" w:rsidRP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mmol/L</w:t>
      </w:r>
      <w:r w:rsid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) or 3</w:t>
      </w:r>
      <w:r w:rsidR="00E964A0" w:rsidRP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vertAlign w:val="superscript"/>
          <w:lang w:val="en-US"/>
        </w:rPr>
        <w:t>rd</w:t>
      </w:r>
      <w:r w:rsid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 (</w:t>
      </w:r>
      <w:r w:rsidR="00E964A0" w:rsidRP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≤</w:t>
      </w:r>
      <w:r w:rsid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3.9 </w:t>
      </w:r>
      <w:r w:rsidR="00E964A0" w:rsidRP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mmol/L</w:t>
      </w:r>
      <w:r w:rsid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along with </w:t>
      </w:r>
      <w:r w:rsidR="00E964A0" w:rsidRP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cognitive defects</w:t>
      </w:r>
      <w:r w:rsid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and the need of </w:t>
      </w:r>
      <w:r w:rsidR="00E964A0" w:rsidRP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acute </w:t>
      </w:r>
      <w:r w:rsid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h</w:t>
      </w:r>
      <w:r w:rsidR="00E964A0" w:rsidRPr="00805742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ypoglyce</w:t>
      </w:r>
      <w:r w:rsid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mia </w:t>
      </w:r>
      <w:r w:rsidR="00E964A0" w:rsidRP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treatment</w:t>
      </w:r>
      <w:r w:rsid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) level. </w:t>
      </w:r>
      <w:r w:rsidR="00DA503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We also have </w:t>
      </w:r>
      <w:r w:rsidR="00DA503C" w:rsidRPr="00DA503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distinguish</w:t>
      </w:r>
      <w:r w:rsidR="00DA503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ed </w:t>
      </w:r>
      <w:r w:rsidR="00DA503C" w:rsidRPr="00DA503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prolonged</w:t>
      </w:r>
      <w:r w:rsidR="00DA503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 (&lt; 3.0 </w:t>
      </w:r>
      <w:r w:rsidR="00DA503C" w:rsidRP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mmol/L</w:t>
      </w:r>
      <w:r w:rsidR="00DA503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and </w:t>
      </w:r>
      <w:r w:rsidR="00DA503C" w:rsidRP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≥</w:t>
      </w:r>
      <w:r w:rsidR="00A7012F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120 </w:t>
      </w:r>
      <w:r w:rsidR="00DA503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min</w:t>
      </w:r>
      <w:r w:rsidR="00DA503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) and </w:t>
      </w:r>
      <w:r w:rsidR="00DA503C" w:rsidRPr="0002608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asymptomatic</w:t>
      </w:r>
      <w:r w:rsidR="00DA503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(</w:t>
      </w:r>
      <w:r w:rsidR="00DA503C" w:rsidRP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≤</w:t>
      </w:r>
      <w:r w:rsidR="00A7012F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3.9 </w:t>
      </w:r>
      <w:r w:rsidR="00DA503C" w:rsidRP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mmol/L</w:t>
      </w:r>
      <w:r w:rsidR="00DA503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and no </w:t>
      </w:r>
      <w:r w:rsidR="003A0C05" w:rsidRPr="003A0C0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adrenergic symptoms</w:t>
      </w:r>
      <w:r w:rsidR="00DA503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) </w:t>
      </w:r>
      <w:r w:rsidR="00DA503C" w:rsidRPr="0002608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nocturnal hypoglycemia</w:t>
      </w:r>
      <w:r w:rsidR="00DA503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. </w:t>
      </w:r>
      <w:r w:rsidR="003A0C0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We didn’t analyse </w:t>
      </w:r>
      <w:proofErr w:type="spellStart"/>
      <w:r w:rsidR="003A0C05" w:rsidRPr="0002608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hypoglycemia</w:t>
      </w:r>
      <w:proofErr w:type="spellEnd"/>
      <w:r w:rsidR="00A7012F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periods with &gt;9.0 </w:t>
      </w:r>
      <w:r w:rsidR="003A0C05" w:rsidRP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mmol/L</w:t>
      </w:r>
      <w:r w:rsidR="003A0C0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.</w:t>
      </w:r>
      <w:r w:rsidR="00A3447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GB"/>
        </w:rPr>
        <w:t>Results</w:t>
      </w:r>
      <w:r w:rsidR="00FE3B41" w:rsidRPr="00FE3B4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GB"/>
        </w:rPr>
        <w:t>.</w:t>
      </w:r>
      <w:r w:rsidR="00FE3B41" w:rsidRPr="00FE3B4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</w:t>
      </w:r>
      <w:r w:rsidR="00A7012F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QTc elongation &gt;450 </w:t>
      </w:r>
      <w:proofErr w:type="spellStart"/>
      <w:r w:rsidR="00ED3424" w:rsidRP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ms</w:t>
      </w:r>
      <w:proofErr w:type="spellEnd"/>
      <w:r w:rsidR="00ED3424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was revealed in 28 out of 100</w:t>
      </w:r>
      <w:r w:rsidR="00ED3424" w:rsidRPr="00ED3424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</w:t>
      </w:r>
      <w:r w:rsidR="00ED3424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patients. All patients with </w:t>
      </w:r>
      <w:r w:rsidR="00A7012F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QTc</w:t>
      </w:r>
      <w:r w:rsidR="00ED3424" w:rsidRPr="00FE3B4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&gt;450</w:t>
      </w:r>
      <w:r w:rsidR="00A7012F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 </w:t>
      </w:r>
      <w:proofErr w:type="spellStart"/>
      <w:r w:rsidR="00ED3424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ms</w:t>
      </w:r>
      <w:proofErr w:type="spellEnd"/>
      <w:r w:rsidR="00ED3424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were similar on gender, age, HbA1C level with patients without any </w:t>
      </w:r>
      <w:r w:rsidR="00ED3424" w:rsidRP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QTc elongation</w:t>
      </w:r>
      <w:r w:rsidR="00ED3424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but they have longer history of T1D and higher frequency of 2</w:t>
      </w:r>
      <w:r w:rsidR="00ED3424" w:rsidRPr="00ED3424">
        <w:rPr>
          <w:rFonts w:ascii="Times New Roman" w:hAnsi="Times New Roman" w:cs="Times New Roman"/>
          <w:i/>
          <w:sz w:val="24"/>
          <w:szCs w:val="24"/>
          <w:shd w:val="clear" w:color="auto" w:fill="FFFFFF"/>
          <w:vertAlign w:val="superscript"/>
          <w:lang w:val="en-GB"/>
        </w:rPr>
        <w:t>nd</w:t>
      </w:r>
      <w:r w:rsidR="00ED3424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level </w:t>
      </w:r>
      <w:r w:rsidR="00ED3424" w:rsidRPr="0002608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hypoglycemia</w:t>
      </w:r>
      <w:r w:rsidR="00ED3424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and </w:t>
      </w:r>
      <w:r w:rsidR="00ED3424" w:rsidRPr="0002608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asymptomatic nocturnal hypoglycemia</w:t>
      </w:r>
      <w:r w:rsidR="00ED3424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.</w:t>
      </w:r>
      <w:r w:rsidR="00BB1668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According to the data from </w:t>
      </w:r>
      <w:r w:rsidR="00BB1668" w:rsidRPr="00BB1668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multivariate regression analysis</w:t>
      </w:r>
      <w:r w:rsidR="00957AE8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independent p</w:t>
      </w:r>
      <w:r w:rsidR="00957AE8" w:rsidRPr="00957AE8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redictors</w:t>
      </w:r>
      <w:r w:rsidR="00957AE8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of </w:t>
      </w:r>
      <w:r w:rsidR="00957AE8" w:rsidRP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QTc elongation</w:t>
      </w:r>
      <w:r w:rsidR="00957AE8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were the following: CAN </w:t>
      </w:r>
      <w:r w:rsidR="00957AE8" w:rsidRPr="00FE3B4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—</w:t>
      </w:r>
      <w:r w:rsidR="00957AE8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</w:t>
      </w:r>
      <w:r w:rsidR="00957AE8" w:rsidRPr="00957AE8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odds ratio</w:t>
      </w:r>
      <w:r w:rsidR="00957AE8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(OR) 9.0 (95% </w:t>
      </w:r>
      <w:r w:rsidR="00957AE8" w:rsidRPr="00957AE8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confidential interval</w:t>
      </w:r>
      <w:r w:rsidR="00957AE8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[CI] 3.3</w:t>
      </w:r>
      <w:r w:rsidR="00957AE8" w:rsidRPr="00FE3B4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–</w:t>
      </w:r>
      <w:r w:rsidR="00957AE8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24.2), 2</w:t>
      </w:r>
      <w:r w:rsidR="00957AE8" w:rsidRPr="00ED3424">
        <w:rPr>
          <w:rFonts w:ascii="Times New Roman" w:hAnsi="Times New Roman" w:cs="Times New Roman"/>
          <w:i/>
          <w:sz w:val="24"/>
          <w:szCs w:val="24"/>
          <w:shd w:val="clear" w:color="auto" w:fill="FFFFFF"/>
          <w:vertAlign w:val="superscript"/>
          <w:lang w:val="en-GB"/>
        </w:rPr>
        <w:t>nd</w:t>
      </w:r>
      <w:r w:rsidR="00957AE8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level </w:t>
      </w:r>
      <w:r w:rsidR="00957AE8" w:rsidRPr="0002608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hypoglycemia</w:t>
      </w:r>
      <w:r w:rsidR="00957AE8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</w:t>
      </w:r>
      <w:r w:rsidR="00957AE8" w:rsidRPr="00FE3B4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—</w:t>
      </w:r>
      <w:r w:rsidR="00957AE8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OR 4.4 (95% CI 1.4</w:t>
      </w:r>
      <w:r w:rsidR="00957AE8" w:rsidRPr="00FE3B4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–</w:t>
      </w:r>
      <w:r w:rsidR="00957AE8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14.2), </w:t>
      </w:r>
      <w:r w:rsidR="00957AE8" w:rsidRPr="0002608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asymptomatic nocturnal hypoglycemia</w:t>
      </w:r>
      <w:r w:rsidR="00957AE8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</w:t>
      </w:r>
      <w:r w:rsidR="00957AE8" w:rsidRPr="00FE3B4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—</w:t>
      </w:r>
      <w:r w:rsidR="00957AE8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OR 2.9 (95% CI 1.1</w:t>
      </w:r>
      <w:r w:rsidR="00957AE8" w:rsidRPr="00FE3B4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–</w:t>
      </w:r>
      <w:r w:rsidR="00957AE8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7.7) and </w:t>
      </w:r>
      <w:r w:rsidR="00957AE8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T1D duration </w:t>
      </w:r>
      <w:r w:rsidR="00957AE8" w:rsidRPr="00FE3B4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—</w:t>
      </w:r>
      <w:r w:rsidR="00957AE8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OR 1.3 (95% CI 1.0</w:t>
      </w:r>
      <w:r w:rsidR="00957AE8" w:rsidRPr="00FE3B4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–</w:t>
      </w:r>
      <w:r w:rsidR="00957AE8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1.5).</w:t>
      </w:r>
      <w:r w:rsidR="00A3447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GB"/>
        </w:rPr>
        <w:t>Conclusion</w:t>
      </w:r>
      <w:r w:rsidR="00FE3B41" w:rsidRPr="00FE3B4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GB"/>
        </w:rPr>
        <w:t>.</w:t>
      </w:r>
      <w:r w:rsidR="00FE3B41" w:rsidRPr="00FE3B4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</w:t>
      </w:r>
      <w:r w:rsidR="001B1F9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CAN and </w:t>
      </w:r>
      <w:r w:rsidR="001B1F91" w:rsidRPr="0002608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hypoglycemia</w:t>
      </w:r>
      <w:r w:rsidR="001B1F9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</w:t>
      </w:r>
      <w:r w:rsidR="00FE3B41" w:rsidRPr="00FE3B4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(</w:t>
      </w:r>
      <w:r w:rsidR="001B1F9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both clinically significant and</w:t>
      </w:r>
      <w:r w:rsidR="00FE3B41" w:rsidRPr="00FE3B4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</w:t>
      </w:r>
      <w:r w:rsidR="001B1F91" w:rsidRPr="0002608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asymptomatic nocturnal</w:t>
      </w:r>
      <w:r w:rsidR="00FE3B41" w:rsidRPr="00FE3B4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) </w:t>
      </w:r>
      <w:r w:rsidR="001B1F9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are independent p</w:t>
      </w:r>
      <w:r w:rsidR="001B1F91" w:rsidRPr="00957AE8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redictors</w:t>
      </w:r>
      <w:r w:rsidR="001B1F9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of </w:t>
      </w:r>
      <w:r w:rsidR="001B1F91" w:rsidRPr="00E964A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QTc elongation </w:t>
      </w:r>
      <w:r w:rsidR="001B1F9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in adolescents w</w:t>
      </w:r>
      <w:r w:rsidR="001B1F91" w:rsidRPr="001B1F9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ith </w:t>
      </w:r>
      <w:r w:rsidR="001B1F9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T1D</w:t>
      </w:r>
      <w:r w:rsidR="00FE3B41" w:rsidRPr="00FE3B4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.</w:t>
      </w:r>
    </w:p>
    <w:p w14:paraId="2679E8FA" w14:textId="0FD9F407" w:rsidR="00FE3B41" w:rsidRPr="00FE3B41" w:rsidRDefault="007A1790" w:rsidP="00FE3B4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</w:pP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GB"/>
        </w:rPr>
        <w:t>Key words</w:t>
      </w:r>
      <w:r w:rsidR="00FE3B41" w:rsidRPr="00FE3B4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GB"/>
        </w:rPr>
        <w:t>:</w:t>
      </w:r>
      <w:r w:rsidR="00FE3B41" w:rsidRPr="00FE3B4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</w:t>
      </w:r>
      <w:r w:rsidR="0002608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type 1 diabetes</w:t>
      </w:r>
      <w:r w:rsidR="00FE3B41" w:rsidRPr="00FE3B4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, </w:t>
      </w:r>
      <w:r w:rsidR="0002608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children</w:t>
      </w:r>
      <w:r w:rsidR="00FE3B41" w:rsidRPr="00FE3B4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, </w:t>
      </w:r>
      <w:proofErr w:type="spellStart"/>
      <w:r w:rsidR="0002608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h</w:t>
      </w:r>
      <w:r w:rsidR="00026085" w:rsidRPr="0002608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ypoglycemia</w:t>
      </w:r>
      <w:proofErr w:type="spellEnd"/>
      <w:r w:rsidR="00FE3B41" w:rsidRPr="00FE3B4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, </w:t>
      </w:r>
      <w:r w:rsidR="00026085" w:rsidRPr="0002608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asymptomatic nocturnal </w:t>
      </w:r>
      <w:proofErr w:type="spellStart"/>
      <w:r w:rsidR="00026085" w:rsidRPr="0002608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hypoglycemia</w:t>
      </w:r>
      <w:proofErr w:type="spellEnd"/>
      <w:r w:rsidR="00FE3B41" w:rsidRPr="00FE3B4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, </w:t>
      </w:r>
      <w:r w:rsidR="0002608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QT interval</w:t>
      </w:r>
      <w:r w:rsidR="00FE3B41" w:rsidRPr="00FE3B4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, </w:t>
      </w:r>
      <w:r w:rsidR="00026085" w:rsidRPr="0002608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Holter monitoring</w:t>
      </w:r>
      <w:r w:rsidR="00FE3B41" w:rsidRPr="00FE3B4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, </w:t>
      </w:r>
      <w:r w:rsidR="00026085" w:rsidRPr="0002608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24-hour glycemia </w:t>
      </w:r>
      <w:r w:rsidR="0002608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monitoring</w:t>
      </w:r>
      <w:r w:rsidR="00FE3B41" w:rsidRPr="00FE3B4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.</w:t>
      </w:r>
    </w:p>
    <w:p w14:paraId="7201C75D" w14:textId="3422A521" w:rsidR="00230F87" w:rsidRPr="00A34476" w:rsidRDefault="00FE3B41" w:rsidP="00FE3B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E3B4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(</w:t>
      </w:r>
      <w:r w:rsidR="007A17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GB"/>
        </w:rPr>
        <w:t>For citation</w:t>
      </w:r>
      <w:r w:rsidRPr="00FE3B4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GB"/>
        </w:rPr>
        <w:t>:</w:t>
      </w:r>
      <w:r w:rsidRPr="00FE3B4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</w:t>
      </w:r>
      <w:r w:rsidR="0002608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Demyanenko Alexandra N.</w:t>
      </w:r>
      <w:r w:rsidRPr="0002608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, </w:t>
      </w:r>
      <w:proofErr w:type="spellStart"/>
      <w:r w:rsidR="0002608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Alimova</w:t>
      </w:r>
      <w:proofErr w:type="spellEnd"/>
      <w:r w:rsidR="0002608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Irina L</w:t>
      </w:r>
      <w:r w:rsidRPr="0002608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. </w:t>
      </w:r>
      <w:r w:rsidR="00026085" w:rsidRPr="0002608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Cardiac Autonomic Neuropathy and Hypoglycemia as Independent Predictors of </w:t>
      </w:r>
      <w:r w:rsidR="00026085" w:rsidRPr="00A7012F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QTc</w:t>
      </w:r>
      <w:r w:rsidR="00026085" w:rsidRPr="0002608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Elongation at Night in Adolescents </w:t>
      </w:r>
      <w:proofErr w:type="gramStart"/>
      <w:r w:rsidR="00026085" w:rsidRPr="0002608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With</w:t>
      </w:r>
      <w:proofErr w:type="gramEnd"/>
      <w:r w:rsidR="00026085" w:rsidRPr="0002608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Type 1 Diabetes: Cohort Study</w:t>
      </w:r>
      <w:r w:rsidRPr="00FE3B4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. </w:t>
      </w:r>
      <w:proofErr w:type="spellStart"/>
      <w:r w:rsidR="00026085" w:rsidRPr="0002608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Voprosy</w:t>
      </w:r>
      <w:proofErr w:type="spellEnd"/>
      <w:r w:rsidR="00026085" w:rsidRPr="0002608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</w:t>
      </w:r>
      <w:proofErr w:type="spellStart"/>
      <w:r w:rsidR="00026085" w:rsidRPr="0002608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sovremennoi</w:t>
      </w:r>
      <w:proofErr w:type="spellEnd"/>
      <w:r w:rsidR="00026085" w:rsidRPr="0002608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</w:t>
      </w:r>
      <w:proofErr w:type="spellStart"/>
      <w:r w:rsidR="00026085" w:rsidRPr="0002608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pediatrii</w:t>
      </w:r>
      <w:proofErr w:type="spellEnd"/>
      <w:r w:rsidR="00026085" w:rsidRPr="0002608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— Current </w:t>
      </w:r>
      <w:proofErr w:type="spellStart"/>
      <w:r w:rsidR="00026085" w:rsidRPr="0002608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Pediatrics</w:t>
      </w:r>
      <w:proofErr w:type="spellEnd"/>
      <w:r w:rsidRPr="00FE3B4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. </w:t>
      </w:r>
      <w:r w:rsidRPr="00A34476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2019; 18 (4): 0–00. </w:t>
      </w:r>
      <w:proofErr w:type="spellStart"/>
      <w:r w:rsidRPr="00A34476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doi</w:t>
      </w:r>
      <w:proofErr w:type="spellEnd"/>
      <w:r w:rsidRPr="00A34476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: </w:t>
      </w:r>
      <w:r w:rsidR="00A34476" w:rsidRPr="00A34476">
        <w:rPr>
          <w:rFonts w:ascii="Times New Roman" w:hAnsi="Times New Roman" w:cs="Times New Roman"/>
          <w:sz w:val="24"/>
        </w:rPr>
        <w:t>10.15690/</w:t>
      </w:r>
      <w:proofErr w:type="gramStart"/>
      <w:r w:rsidR="00A34476" w:rsidRPr="00A34476">
        <w:rPr>
          <w:rFonts w:ascii="Times New Roman" w:hAnsi="Times New Roman" w:cs="Times New Roman"/>
          <w:sz w:val="24"/>
        </w:rPr>
        <w:t>vsp.v</w:t>
      </w:r>
      <w:proofErr w:type="gramEnd"/>
      <w:r w:rsidR="00A34476" w:rsidRPr="00A34476">
        <w:rPr>
          <w:rFonts w:ascii="Times New Roman" w:hAnsi="Times New Roman" w:cs="Times New Roman"/>
          <w:sz w:val="24"/>
        </w:rPr>
        <w:t>18i4.2043</w:t>
      </w:r>
      <w:r w:rsidRPr="00FE3B4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)</w:t>
      </w:r>
    </w:p>
    <w:p w14:paraId="1EA8C43B" w14:textId="77777777" w:rsidR="00F02EE4" w:rsidRPr="00BA4657" w:rsidRDefault="00F02EE4" w:rsidP="0095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709623D" w14:textId="4A7F484B" w:rsidR="00AD1F9F" w:rsidRPr="00A34476" w:rsidRDefault="00A34476" w:rsidP="006C65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RESULTS</w:t>
      </w:r>
    </w:p>
    <w:p w14:paraId="100530A1" w14:textId="77777777" w:rsidR="00A34476" w:rsidRDefault="00A34476" w:rsidP="00856D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0040081" w14:textId="54E4C850" w:rsidR="006466CC" w:rsidRPr="00B61868" w:rsidRDefault="00A7012F" w:rsidP="00856D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</w:pPr>
      <w:r w:rsidRPr="00B61868">
        <w:rPr>
          <w:rFonts w:ascii="Times New Roman" w:eastAsia="Times New Roman" w:hAnsi="Times New Roman" w:cs="Times New Roman"/>
          <w:b/>
          <w:bCs/>
          <w:sz w:val="24"/>
          <w:szCs w:val="20"/>
          <w:lang w:val="en-GB"/>
        </w:rPr>
        <w:t>Table </w:t>
      </w:r>
      <w:r w:rsidR="00856D99" w:rsidRPr="00B61868">
        <w:rPr>
          <w:rFonts w:ascii="Times New Roman" w:eastAsia="Times New Roman" w:hAnsi="Times New Roman" w:cs="Times New Roman"/>
          <w:b/>
          <w:bCs/>
          <w:sz w:val="24"/>
          <w:szCs w:val="20"/>
          <w:lang w:val="en-GB"/>
        </w:rPr>
        <w:t>1.</w:t>
      </w:r>
      <w:r w:rsidR="00856D99" w:rsidRPr="00B61868">
        <w:rPr>
          <w:rFonts w:ascii="Times New Roman" w:eastAsia="Times New Roman" w:hAnsi="Times New Roman" w:cs="Times New Roman"/>
          <w:bCs/>
          <w:sz w:val="24"/>
          <w:szCs w:val="20"/>
          <w:lang w:val="en-GB"/>
        </w:rPr>
        <w:t xml:space="preserve"> Characteristic</w:t>
      </w:r>
      <w:r w:rsidR="0033627B" w:rsidRPr="00B61868">
        <w:rPr>
          <w:rFonts w:ascii="Times New Roman" w:eastAsia="Times New Roman" w:hAnsi="Times New Roman" w:cs="Times New Roman"/>
          <w:bCs/>
          <w:sz w:val="24"/>
          <w:szCs w:val="20"/>
          <w:lang w:val="en-GB"/>
        </w:rPr>
        <w:t>s</w:t>
      </w:r>
      <w:r w:rsidR="00856D99" w:rsidRPr="00B61868">
        <w:rPr>
          <w:rFonts w:ascii="Times New Roman" w:eastAsia="Times New Roman" w:hAnsi="Times New Roman" w:cs="Times New Roman"/>
          <w:bCs/>
          <w:sz w:val="24"/>
          <w:szCs w:val="20"/>
          <w:lang w:val="en-GB"/>
        </w:rPr>
        <w:t xml:space="preserve"> of patients with T1D du</w:t>
      </w:r>
      <w:r w:rsidR="00A34476" w:rsidRPr="00B61868">
        <w:rPr>
          <w:rFonts w:ascii="Times New Roman" w:eastAsia="Times New Roman" w:hAnsi="Times New Roman" w:cs="Times New Roman"/>
          <w:bCs/>
          <w:sz w:val="24"/>
          <w:szCs w:val="20"/>
          <w:lang w:val="en-GB"/>
        </w:rPr>
        <w:t xml:space="preserve">e to the length of </w:t>
      </w:r>
      <w:r w:rsidR="00A34476" w:rsidRPr="00B61868">
        <w:rPr>
          <w:rFonts w:ascii="Times New Roman" w:eastAsia="Times New Roman" w:hAnsi="Times New Roman" w:cs="Times New Roman"/>
          <w:bCs/>
          <w:i/>
          <w:sz w:val="24"/>
          <w:szCs w:val="20"/>
          <w:lang w:val="en-GB"/>
        </w:rPr>
        <w:t>QTc</w:t>
      </w:r>
      <w:r w:rsidR="00A34476" w:rsidRPr="00B61868">
        <w:rPr>
          <w:rFonts w:ascii="Times New Roman" w:eastAsia="Times New Roman" w:hAnsi="Times New Roman" w:cs="Times New Roman"/>
          <w:bCs/>
          <w:sz w:val="24"/>
          <w:szCs w:val="20"/>
          <w:lang w:val="en-GB"/>
        </w:rPr>
        <w:t xml:space="preserve"> interval</w:t>
      </w:r>
    </w:p>
    <w:tbl>
      <w:tblPr>
        <w:tblStyle w:val="af4"/>
        <w:tblW w:w="9356" w:type="dxa"/>
        <w:tblLayout w:type="fixed"/>
        <w:tblLook w:val="0000" w:firstRow="0" w:lastRow="0" w:firstColumn="0" w:lastColumn="0" w:noHBand="0" w:noVBand="0"/>
      </w:tblPr>
      <w:tblGrid>
        <w:gridCol w:w="3555"/>
        <w:gridCol w:w="2262"/>
        <w:gridCol w:w="2262"/>
        <w:gridCol w:w="1277"/>
      </w:tblGrid>
      <w:tr w:rsidR="001C3053" w:rsidRPr="00FD0337" w14:paraId="68D084B2" w14:textId="77777777" w:rsidTr="00A344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55" w:type="dxa"/>
          </w:tcPr>
          <w:p w14:paraId="41863C0B" w14:textId="338A0DBA" w:rsidR="001C3053" w:rsidRPr="00FD0337" w:rsidRDefault="00FD0337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Indexes</w:t>
            </w:r>
          </w:p>
        </w:tc>
        <w:tc>
          <w:tcPr>
            <w:tcW w:w="2262" w:type="dxa"/>
          </w:tcPr>
          <w:p w14:paraId="55BA3954" w14:textId="0710CBD7" w:rsidR="001C3053" w:rsidRPr="00FD0337" w:rsidRDefault="00856D99" w:rsidP="00FD03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Patients with </w:t>
            </w:r>
            <w:r w:rsidRPr="00A34476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QTc</w:t>
            </w:r>
            <w:r w:rsidR="00A344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="00A344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&gt;</w:t>
            </w:r>
            <w:r w:rsidR="001C3053" w:rsidRPr="00FD03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450 </w:t>
            </w:r>
            <w:r w:rsidR="00A34476" w:rsidRPr="00A3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n</w:t>
            </w:r>
            <w:r w:rsidR="00A3447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 </w:t>
            </w:r>
            <w:r w:rsidR="00A344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=</w:t>
            </w:r>
            <w:r w:rsidR="001C3053" w:rsidRPr="00FD03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2" w:type="dxa"/>
          </w:tcPr>
          <w:p w14:paraId="6436225B" w14:textId="0C0B3397" w:rsidR="001C3053" w:rsidRPr="00FD0337" w:rsidRDefault="00A34476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Patients with </w:t>
            </w:r>
            <w:r w:rsidRPr="00A34476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QTc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="00856D99" w:rsidRPr="00FD03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≤</w:t>
            </w:r>
            <w:r w:rsidR="001C3053" w:rsidRPr="00FD03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450 </w:t>
            </w:r>
            <w:r w:rsidRPr="00A3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=</w:t>
            </w:r>
            <w:r w:rsidR="001C3053" w:rsidRPr="00FD03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72</w:t>
            </w:r>
          </w:p>
        </w:tc>
        <w:tc>
          <w:tcPr>
            <w:tcW w:w="1277" w:type="dxa"/>
          </w:tcPr>
          <w:p w14:paraId="0BD0EAE8" w14:textId="5F53B299" w:rsidR="001C3053" w:rsidRPr="00A34476" w:rsidRDefault="001C3053" w:rsidP="00FD03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</w:pPr>
            <w:r w:rsidRPr="00A3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р</w:t>
            </w:r>
          </w:p>
        </w:tc>
      </w:tr>
      <w:tr w:rsidR="001C3053" w:rsidRPr="00856D99" w14:paraId="4DF54DF2" w14:textId="77777777" w:rsidTr="00A3447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55" w:type="dxa"/>
          </w:tcPr>
          <w:p w14:paraId="227F8645" w14:textId="10F02B5C" w:rsidR="001C3053" w:rsidRPr="00856D99" w:rsidRDefault="00856D99" w:rsidP="00856D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Age</w:t>
            </w:r>
            <w:r w:rsidR="001C3053"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years</w:t>
            </w:r>
          </w:p>
        </w:tc>
        <w:tc>
          <w:tcPr>
            <w:tcW w:w="2262" w:type="dxa"/>
          </w:tcPr>
          <w:p w14:paraId="114EC43C" w14:textId="3825E9A4" w:rsidR="001C3053" w:rsidRPr="00856D99" w:rsidRDefault="001C3053" w:rsidP="00FD03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12,5 (12,0; 13,8)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2" w:type="dxa"/>
          </w:tcPr>
          <w:p w14:paraId="15CAE9FF" w14:textId="2180FD11" w:rsidR="001C3053" w:rsidRPr="00856D99" w:rsidRDefault="001C3053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13,5 (12,0; 15,0)</w:t>
            </w:r>
          </w:p>
        </w:tc>
        <w:tc>
          <w:tcPr>
            <w:tcW w:w="1277" w:type="dxa"/>
          </w:tcPr>
          <w:p w14:paraId="247F97F5" w14:textId="6C792966" w:rsidR="001C3053" w:rsidRPr="00856D99" w:rsidRDefault="001C3053" w:rsidP="00FD03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0,229</w:t>
            </w:r>
          </w:p>
        </w:tc>
      </w:tr>
      <w:tr w:rsidR="001C3053" w:rsidRPr="00856D99" w14:paraId="1231244F" w14:textId="77777777" w:rsidTr="00A344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55" w:type="dxa"/>
          </w:tcPr>
          <w:p w14:paraId="56BC22BE" w14:textId="35E4239F" w:rsidR="001C3053" w:rsidRPr="00856D99" w:rsidRDefault="00856D99" w:rsidP="00856D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>Gender</w:t>
            </w:r>
            <w:r w:rsidR="001C3053"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female</w:t>
            </w:r>
            <w:r w:rsidR="001C3053"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abs</w:t>
            </w:r>
            <w:r w:rsidR="001C3053"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262" w:type="dxa"/>
          </w:tcPr>
          <w:p w14:paraId="0A8DA719" w14:textId="5A51E5E6" w:rsidR="001C3053" w:rsidRPr="00856D99" w:rsidRDefault="001C3053" w:rsidP="00FD03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16 (58)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2" w:type="dxa"/>
          </w:tcPr>
          <w:p w14:paraId="775015E9" w14:textId="12EDA0F8" w:rsidR="001C3053" w:rsidRPr="00856D99" w:rsidRDefault="001C3053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28 (39)</w:t>
            </w:r>
          </w:p>
        </w:tc>
        <w:tc>
          <w:tcPr>
            <w:tcW w:w="1277" w:type="dxa"/>
          </w:tcPr>
          <w:p w14:paraId="566595D0" w14:textId="4144F999" w:rsidR="001C3053" w:rsidRPr="00856D99" w:rsidRDefault="001C3053" w:rsidP="00FD03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0,099</w:t>
            </w:r>
          </w:p>
        </w:tc>
      </w:tr>
      <w:tr w:rsidR="001C3053" w:rsidRPr="00856D99" w14:paraId="26551F46" w14:textId="77777777" w:rsidTr="00A3447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55" w:type="dxa"/>
          </w:tcPr>
          <w:p w14:paraId="024A92B7" w14:textId="28BEE2D0" w:rsidR="001C3053" w:rsidRPr="00856D99" w:rsidRDefault="00856D99" w:rsidP="00856D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HbА1C</w:t>
            </w:r>
            <w:r w:rsidR="001C3053"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262" w:type="dxa"/>
          </w:tcPr>
          <w:p w14:paraId="01EB29CF" w14:textId="398E824D" w:rsidR="001C3053" w:rsidRPr="00856D99" w:rsidRDefault="001C3053" w:rsidP="00FD03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10,4 (9,7; 12,6)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2" w:type="dxa"/>
          </w:tcPr>
          <w:p w14:paraId="35AFADF0" w14:textId="2B29A4B5" w:rsidR="001C3053" w:rsidRPr="00856D99" w:rsidRDefault="001C3053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10,4 (8,6; 11,5)</w:t>
            </w:r>
          </w:p>
        </w:tc>
        <w:tc>
          <w:tcPr>
            <w:tcW w:w="1277" w:type="dxa"/>
          </w:tcPr>
          <w:p w14:paraId="2FB0A275" w14:textId="77A07A55" w:rsidR="001C3053" w:rsidRPr="00856D99" w:rsidRDefault="001C3053" w:rsidP="00FD03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0,221</w:t>
            </w:r>
          </w:p>
        </w:tc>
      </w:tr>
      <w:tr w:rsidR="001C3053" w:rsidRPr="00856D99" w14:paraId="13680AC7" w14:textId="77777777" w:rsidTr="00A344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55" w:type="dxa"/>
          </w:tcPr>
          <w:p w14:paraId="2A9D7FD2" w14:textId="5FB985DC" w:rsidR="001C3053" w:rsidRPr="00856D99" w:rsidRDefault="00B5619F" w:rsidP="00B561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B561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uration of a disease</w:t>
            </w:r>
            <w:r w:rsidR="001C3053"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years</w:t>
            </w:r>
          </w:p>
        </w:tc>
        <w:tc>
          <w:tcPr>
            <w:tcW w:w="2262" w:type="dxa"/>
          </w:tcPr>
          <w:p w14:paraId="773D6863" w14:textId="3324A365" w:rsidR="001C3053" w:rsidRPr="00856D99" w:rsidRDefault="001C3053" w:rsidP="00FD03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7,5 (4,0; 9,0)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2" w:type="dxa"/>
          </w:tcPr>
          <w:p w14:paraId="09DA9AA6" w14:textId="1F9D1B55" w:rsidR="001C3053" w:rsidRPr="00856D99" w:rsidRDefault="001C3053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4,0 (2,5; 6,0)</w:t>
            </w:r>
          </w:p>
        </w:tc>
        <w:tc>
          <w:tcPr>
            <w:tcW w:w="1277" w:type="dxa"/>
          </w:tcPr>
          <w:p w14:paraId="226B8F60" w14:textId="692E43D9" w:rsidR="001C3053" w:rsidRPr="00856D99" w:rsidRDefault="001C3053" w:rsidP="00FD03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0,045</w:t>
            </w:r>
          </w:p>
        </w:tc>
      </w:tr>
      <w:tr w:rsidR="001C3053" w:rsidRPr="00856D99" w14:paraId="504DAC8C" w14:textId="77777777" w:rsidTr="00A3447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55" w:type="dxa"/>
          </w:tcPr>
          <w:p w14:paraId="197230EA" w14:textId="0C375252" w:rsidR="001C3053" w:rsidRPr="00856D99" w:rsidRDefault="00B5619F" w:rsidP="00B561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</w:t>
            </w:r>
            <w:r w:rsidRPr="00B561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octurnal hypoglycemia</w:t>
            </w:r>
            <w:r w:rsidR="001C3053"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abs</w:t>
            </w:r>
            <w:r w:rsidR="001C3053"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262" w:type="dxa"/>
          </w:tcPr>
          <w:p w14:paraId="4CCB3276" w14:textId="74504BC3" w:rsidR="001C3053" w:rsidRPr="00856D99" w:rsidRDefault="001C3053" w:rsidP="00FD03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12 (42)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2" w:type="dxa"/>
          </w:tcPr>
          <w:p w14:paraId="2A5BAE36" w14:textId="47775C8B" w:rsidR="001C3053" w:rsidRPr="00856D99" w:rsidRDefault="001C3053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28 (38)</w:t>
            </w:r>
          </w:p>
        </w:tc>
        <w:tc>
          <w:tcPr>
            <w:tcW w:w="1277" w:type="dxa"/>
          </w:tcPr>
          <w:p w14:paraId="1A372330" w14:textId="49261F21" w:rsidR="001C3053" w:rsidRPr="00856D99" w:rsidRDefault="001C3053" w:rsidP="00FD03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0,717</w:t>
            </w:r>
          </w:p>
        </w:tc>
      </w:tr>
      <w:tr w:rsidR="001C3053" w:rsidRPr="00856D99" w14:paraId="5F6F29DE" w14:textId="77777777" w:rsidTr="00A344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55" w:type="dxa"/>
          </w:tcPr>
          <w:p w14:paraId="4EE154F8" w14:textId="5D7F8E09" w:rsidR="001C3053" w:rsidRPr="00856D99" w:rsidRDefault="00B5619F" w:rsidP="00B561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561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Hypoglycemia </w:t>
            </w:r>
            <w:r w:rsidR="001C3053"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  <w:r w:rsidRPr="00B5619F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>st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level</w:t>
            </w:r>
            <w:r w:rsidR="001C3053"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abs</w:t>
            </w:r>
            <w:r w:rsidR="001C3053"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262" w:type="dxa"/>
          </w:tcPr>
          <w:p w14:paraId="35858D54" w14:textId="4BF53166" w:rsidR="001C3053" w:rsidRPr="00856D99" w:rsidRDefault="001C3053" w:rsidP="00FD03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 (16)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2" w:type="dxa"/>
          </w:tcPr>
          <w:p w14:paraId="5F8BA42F" w14:textId="1874FC42" w:rsidR="001C3053" w:rsidRPr="00856D99" w:rsidRDefault="001C3053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22 (78)</w:t>
            </w:r>
          </w:p>
        </w:tc>
        <w:tc>
          <w:tcPr>
            <w:tcW w:w="1277" w:type="dxa"/>
          </w:tcPr>
          <w:p w14:paraId="0B2682A8" w14:textId="5AFE4086" w:rsidR="001C3053" w:rsidRPr="00856D99" w:rsidRDefault="001C3053" w:rsidP="00FD03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0,001</w:t>
            </w:r>
          </w:p>
        </w:tc>
      </w:tr>
      <w:tr w:rsidR="001C3053" w:rsidRPr="00856D99" w14:paraId="4EEE8B2D" w14:textId="77777777" w:rsidTr="00A3447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55" w:type="dxa"/>
          </w:tcPr>
          <w:p w14:paraId="46A60463" w14:textId="264FA101" w:rsidR="001C3053" w:rsidRPr="00856D99" w:rsidRDefault="00B5619F" w:rsidP="00B561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561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Hypoglycemia </w:t>
            </w:r>
            <w:r w:rsidR="001C3053"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</w:t>
            </w:r>
            <w:r w:rsidRPr="00B5619F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>nd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level</w:t>
            </w:r>
            <w:r w:rsidR="001C3053"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abs</w:t>
            </w:r>
            <w:r w:rsidR="001C3053"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262" w:type="dxa"/>
          </w:tcPr>
          <w:p w14:paraId="6A032287" w14:textId="41CF8488" w:rsidR="001C3053" w:rsidRPr="00856D99" w:rsidRDefault="001C3053" w:rsidP="00FD03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8 (67)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2" w:type="dxa"/>
          </w:tcPr>
          <w:p w14:paraId="155089B6" w14:textId="511C1B8A" w:rsidR="001C3053" w:rsidRPr="00856D99" w:rsidRDefault="001C3053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6 (21)</w:t>
            </w:r>
          </w:p>
        </w:tc>
        <w:tc>
          <w:tcPr>
            <w:tcW w:w="1277" w:type="dxa"/>
          </w:tcPr>
          <w:p w14:paraId="4DBFB779" w14:textId="3E595792" w:rsidR="001C3053" w:rsidRPr="00856D99" w:rsidRDefault="001C3053" w:rsidP="00FD03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0,020</w:t>
            </w:r>
          </w:p>
        </w:tc>
      </w:tr>
      <w:tr w:rsidR="001C3053" w:rsidRPr="00856D99" w14:paraId="06ACD66B" w14:textId="77777777" w:rsidTr="00A344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55" w:type="dxa"/>
          </w:tcPr>
          <w:p w14:paraId="305E1E9B" w14:textId="427A5D87" w:rsidR="001C3053" w:rsidRPr="00856D99" w:rsidRDefault="00B5619F" w:rsidP="00B561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561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Hypoglycemia </w:t>
            </w:r>
            <w:r w:rsidR="001C3053"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3</w:t>
            </w:r>
            <w:r w:rsidRPr="00B5619F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>rd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level</w:t>
            </w:r>
            <w:r w:rsidR="001C3053"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abs</w:t>
            </w:r>
            <w:r w:rsidR="001C3053"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262" w:type="dxa"/>
          </w:tcPr>
          <w:p w14:paraId="25C8F14F" w14:textId="7229FA80" w:rsidR="001C3053" w:rsidRPr="00856D99" w:rsidRDefault="001C3053" w:rsidP="00FD03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2" w:type="dxa"/>
          </w:tcPr>
          <w:p w14:paraId="28DE24BD" w14:textId="4F7BF816" w:rsidR="001C3053" w:rsidRPr="00856D99" w:rsidRDefault="001C3053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1277" w:type="dxa"/>
          </w:tcPr>
          <w:p w14:paraId="6D34339C" w14:textId="61E939EF" w:rsidR="001C3053" w:rsidRPr="00856D99" w:rsidRDefault="001C3053" w:rsidP="00FD03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</w:p>
        </w:tc>
      </w:tr>
      <w:tr w:rsidR="001C3053" w:rsidRPr="00856D99" w14:paraId="2825E8EB" w14:textId="77777777" w:rsidTr="00A3447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55" w:type="dxa"/>
          </w:tcPr>
          <w:p w14:paraId="2FAA8C55" w14:textId="261381E5" w:rsidR="001C3053" w:rsidRPr="00856D99" w:rsidRDefault="007B74E6" w:rsidP="00856D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</w:t>
            </w:r>
            <w:r w:rsidRPr="007B74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rolonged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B561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ypoglycemia</w:t>
            </w:r>
          </w:p>
        </w:tc>
        <w:tc>
          <w:tcPr>
            <w:tcW w:w="2262" w:type="dxa"/>
          </w:tcPr>
          <w:p w14:paraId="3CD65AF7" w14:textId="4D39D7CC" w:rsidR="001C3053" w:rsidRPr="00856D99" w:rsidRDefault="001C3053" w:rsidP="00FD03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 (17)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2" w:type="dxa"/>
          </w:tcPr>
          <w:p w14:paraId="066C9784" w14:textId="3F188E38" w:rsidR="001C3053" w:rsidRPr="00856D99" w:rsidRDefault="001C3053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1277" w:type="dxa"/>
          </w:tcPr>
          <w:p w14:paraId="0EFD5801" w14:textId="2C14BD68" w:rsidR="001C3053" w:rsidRPr="00856D99" w:rsidRDefault="001C3053" w:rsidP="00FD03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</w:p>
        </w:tc>
      </w:tr>
      <w:tr w:rsidR="001C3053" w:rsidRPr="00856D99" w14:paraId="20A39C3C" w14:textId="77777777" w:rsidTr="00A344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55" w:type="dxa"/>
          </w:tcPr>
          <w:p w14:paraId="51654EF2" w14:textId="1ACADFB9" w:rsidR="001C3053" w:rsidRPr="00856D99" w:rsidRDefault="006A050B" w:rsidP="006A0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</w:t>
            </w:r>
            <w:r w:rsidRPr="006A05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symptomatic nocturnal hypoglycemia</w:t>
            </w:r>
            <w:r w:rsidR="001C3053"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abs</w:t>
            </w:r>
            <w:r w:rsidR="001C3053"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262" w:type="dxa"/>
          </w:tcPr>
          <w:p w14:paraId="36927002" w14:textId="19491A04" w:rsidR="001C3053" w:rsidRPr="00856D99" w:rsidRDefault="001C3053" w:rsidP="00FD03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11 (90)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2" w:type="dxa"/>
          </w:tcPr>
          <w:p w14:paraId="2ADFCB41" w14:textId="2477DAE1" w:rsidR="001C3053" w:rsidRPr="00856D99" w:rsidRDefault="001C3053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13 (46)</w:t>
            </w:r>
          </w:p>
        </w:tc>
        <w:tc>
          <w:tcPr>
            <w:tcW w:w="1277" w:type="dxa"/>
          </w:tcPr>
          <w:p w14:paraId="66853DE0" w14:textId="2514B1E5" w:rsidR="001C3053" w:rsidRPr="00856D99" w:rsidRDefault="001C3053" w:rsidP="00FD03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0,012</w:t>
            </w:r>
          </w:p>
        </w:tc>
      </w:tr>
    </w:tbl>
    <w:p w14:paraId="1457DD60" w14:textId="420B3D5D" w:rsidR="001C3053" w:rsidRPr="00B61868" w:rsidRDefault="00856D99" w:rsidP="00856D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Cs w:val="20"/>
          <w:lang w:val="en-GB"/>
        </w:rPr>
      </w:pPr>
      <w:r w:rsidRPr="00B61868">
        <w:rPr>
          <w:rFonts w:ascii="Times New Roman" w:eastAsia="Times New Roman" w:hAnsi="Times New Roman" w:cs="Times New Roman"/>
          <w:b/>
          <w:bCs/>
          <w:i/>
          <w:szCs w:val="20"/>
          <w:lang w:val="en-GB"/>
        </w:rPr>
        <w:t>Note.</w:t>
      </w:r>
      <w:r w:rsidRPr="00B61868">
        <w:rPr>
          <w:rFonts w:ascii="Times New Roman" w:eastAsia="Times New Roman" w:hAnsi="Times New Roman" w:cs="Times New Roman"/>
          <w:bCs/>
          <w:i/>
          <w:szCs w:val="20"/>
          <w:lang w:val="en-GB"/>
        </w:rPr>
        <w:t xml:space="preserve"> </w:t>
      </w:r>
      <w:r w:rsidR="00653EFE" w:rsidRPr="00B61868">
        <w:rPr>
          <w:rFonts w:ascii="Times New Roman" w:eastAsia="Times New Roman" w:hAnsi="Times New Roman" w:cs="Times New Roman"/>
          <w:bCs/>
          <w:i/>
          <w:szCs w:val="20"/>
          <w:lang w:val="en-GB"/>
        </w:rPr>
        <w:t>1</w:t>
      </w:r>
      <w:r w:rsidR="00653EFE" w:rsidRPr="00B61868">
        <w:rPr>
          <w:rFonts w:ascii="Times New Roman" w:eastAsia="Times New Roman" w:hAnsi="Times New Roman" w:cs="Times New Roman"/>
          <w:bCs/>
          <w:i/>
          <w:szCs w:val="20"/>
          <w:vertAlign w:val="superscript"/>
          <w:lang w:val="en-GB"/>
        </w:rPr>
        <w:t>st</w:t>
      </w:r>
      <w:r w:rsidR="00653EFE" w:rsidRPr="00B61868">
        <w:rPr>
          <w:rFonts w:ascii="Times New Roman" w:eastAsia="Times New Roman" w:hAnsi="Times New Roman" w:cs="Times New Roman"/>
          <w:bCs/>
          <w:i/>
          <w:szCs w:val="20"/>
          <w:lang w:val="en-GB"/>
        </w:rPr>
        <w:t xml:space="preserve"> </w:t>
      </w:r>
      <w:r w:rsidR="00653EFE" w:rsidRPr="00B61868">
        <w:rPr>
          <w:rFonts w:ascii="Times New Roman" w:eastAsia="Times New Roman" w:hAnsi="Times New Roman" w:cs="Times New Roman"/>
          <w:bCs/>
          <w:i/>
          <w:szCs w:val="20"/>
          <w:lang w:val="en-US"/>
        </w:rPr>
        <w:t>level</w:t>
      </w:r>
      <w:r w:rsidR="00A7012F" w:rsidRPr="00B61868">
        <w:rPr>
          <w:rFonts w:ascii="Times New Roman" w:eastAsia="Times New Roman" w:hAnsi="Times New Roman" w:cs="Times New Roman"/>
          <w:bCs/>
          <w:i/>
          <w:szCs w:val="20"/>
          <w:lang w:val="en-GB"/>
        </w:rPr>
        <w:t xml:space="preserve"> (≥ 3.0 and ≤3.9 </w:t>
      </w:r>
      <w:r w:rsidR="00653EFE" w:rsidRPr="00B61868">
        <w:rPr>
          <w:rFonts w:ascii="Times New Roman" w:eastAsia="Times New Roman" w:hAnsi="Times New Roman" w:cs="Times New Roman"/>
          <w:bCs/>
          <w:i/>
          <w:szCs w:val="20"/>
          <w:lang w:val="en-GB"/>
        </w:rPr>
        <w:t>mmol/L), 2</w:t>
      </w:r>
      <w:r w:rsidR="00653EFE" w:rsidRPr="00B61868">
        <w:rPr>
          <w:rFonts w:ascii="Times New Roman" w:eastAsia="Times New Roman" w:hAnsi="Times New Roman" w:cs="Times New Roman"/>
          <w:bCs/>
          <w:i/>
          <w:szCs w:val="20"/>
          <w:vertAlign w:val="superscript"/>
          <w:lang w:val="en-GB"/>
        </w:rPr>
        <w:t>nd</w:t>
      </w:r>
      <w:r w:rsidR="00653EFE" w:rsidRPr="00B61868">
        <w:rPr>
          <w:rFonts w:ascii="Times New Roman" w:eastAsia="Times New Roman" w:hAnsi="Times New Roman" w:cs="Times New Roman"/>
          <w:bCs/>
          <w:i/>
          <w:szCs w:val="20"/>
          <w:lang w:val="en-GB"/>
        </w:rPr>
        <w:t xml:space="preserve"> </w:t>
      </w:r>
      <w:r w:rsidR="00653EFE" w:rsidRPr="00B61868">
        <w:rPr>
          <w:rFonts w:ascii="Times New Roman" w:eastAsia="Times New Roman" w:hAnsi="Times New Roman" w:cs="Times New Roman"/>
          <w:bCs/>
          <w:i/>
          <w:szCs w:val="20"/>
          <w:lang w:val="en-US"/>
        </w:rPr>
        <w:t>level</w:t>
      </w:r>
      <w:r w:rsidR="00A7012F" w:rsidRPr="00B61868">
        <w:rPr>
          <w:rFonts w:ascii="Times New Roman" w:eastAsia="Times New Roman" w:hAnsi="Times New Roman" w:cs="Times New Roman"/>
          <w:bCs/>
          <w:i/>
          <w:szCs w:val="20"/>
          <w:lang w:val="en-GB"/>
        </w:rPr>
        <w:t xml:space="preserve"> (≥ 2.2 and &lt;3.0 </w:t>
      </w:r>
      <w:r w:rsidR="00653EFE" w:rsidRPr="00B61868">
        <w:rPr>
          <w:rFonts w:ascii="Times New Roman" w:eastAsia="Times New Roman" w:hAnsi="Times New Roman" w:cs="Times New Roman"/>
          <w:bCs/>
          <w:i/>
          <w:szCs w:val="20"/>
          <w:lang w:val="en-GB"/>
        </w:rPr>
        <w:t>mmol/L) or 3</w:t>
      </w:r>
      <w:r w:rsidR="00653EFE" w:rsidRPr="00B61868">
        <w:rPr>
          <w:rFonts w:ascii="Times New Roman" w:eastAsia="Times New Roman" w:hAnsi="Times New Roman" w:cs="Times New Roman"/>
          <w:bCs/>
          <w:i/>
          <w:szCs w:val="20"/>
          <w:vertAlign w:val="superscript"/>
          <w:lang w:val="en-GB"/>
        </w:rPr>
        <w:t>rd</w:t>
      </w:r>
      <w:r w:rsidR="00653EFE" w:rsidRPr="00B61868">
        <w:rPr>
          <w:rFonts w:ascii="Times New Roman" w:eastAsia="Times New Roman" w:hAnsi="Times New Roman" w:cs="Times New Roman"/>
          <w:bCs/>
          <w:i/>
          <w:szCs w:val="20"/>
          <w:lang w:val="en-GB"/>
        </w:rPr>
        <w:t xml:space="preserve"> </w:t>
      </w:r>
      <w:r w:rsidR="00653EFE" w:rsidRPr="00B61868">
        <w:rPr>
          <w:rFonts w:ascii="Times New Roman" w:eastAsia="Times New Roman" w:hAnsi="Times New Roman" w:cs="Times New Roman"/>
          <w:bCs/>
          <w:i/>
          <w:szCs w:val="20"/>
          <w:lang w:val="en-US"/>
        </w:rPr>
        <w:t>level</w:t>
      </w:r>
      <w:r w:rsidR="00653EFE" w:rsidRPr="00B61868">
        <w:rPr>
          <w:rFonts w:ascii="Times New Roman" w:eastAsia="Times New Roman" w:hAnsi="Times New Roman" w:cs="Times New Roman"/>
          <w:bCs/>
          <w:i/>
          <w:szCs w:val="20"/>
          <w:lang w:val="en-GB"/>
        </w:rPr>
        <w:t xml:space="preserve"> (≤ 3.9 mmol/L along with cognitive defects and the need of acute hypoglycemia treatment)</w:t>
      </w:r>
      <w:r w:rsidRPr="00B61868">
        <w:rPr>
          <w:rFonts w:ascii="Times New Roman" w:eastAsia="Times New Roman" w:hAnsi="Times New Roman" w:cs="Times New Roman"/>
          <w:bCs/>
          <w:i/>
          <w:szCs w:val="20"/>
          <w:lang w:val="en-GB"/>
        </w:rPr>
        <w:t xml:space="preserve">, </w:t>
      </w:r>
      <w:r w:rsidR="00653EFE" w:rsidRPr="00B61868">
        <w:rPr>
          <w:rFonts w:ascii="Times New Roman" w:eastAsia="Times New Roman" w:hAnsi="Times New Roman" w:cs="Times New Roman"/>
          <w:bCs/>
          <w:i/>
          <w:szCs w:val="20"/>
          <w:lang w:val="en-GB"/>
        </w:rPr>
        <w:t xml:space="preserve">prolonged </w:t>
      </w:r>
      <w:r w:rsidR="00653EFE" w:rsidRPr="00B61868">
        <w:rPr>
          <w:rFonts w:ascii="Times New Roman" w:eastAsia="Times New Roman" w:hAnsi="Times New Roman" w:cs="Times New Roman"/>
          <w:bCs/>
          <w:i/>
          <w:szCs w:val="20"/>
          <w:lang w:val="en-US"/>
        </w:rPr>
        <w:t>hypoglycemia</w:t>
      </w:r>
      <w:r w:rsidR="00A7012F" w:rsidRPr="00B61868">
        <w:rPr>
          <w:rFonts w:ascii="Times New Roman" w:eastAsia="Times New Roman" w:hAnsi="Times New Roman" w:cs="Times New Roman"/>
          <w:bCs/>
          <w:i/>
          <w:szCs w:val="20"/>
          <w:lang w:val="en-GB"/>
        </w:rPr>
        <w:t xml:space="preserve"> (&lt; 3.0 mmol/L and ≥120 </w:t>
      </w:r>
      <w:r w:rsidR="00653EFE" w:rsidRPr="00B61868">
        <w:rPr>
          <w:rFonts w:ascii="Times New Roman" w:eastAsia="Times New Roman" w:hAnsi="Times New Roman" w:cs="Times New Roman"/>
          <w:bCs/>
          <w:i/>
          <w:szCs w:val="20"/>
          <w:lang w:val="en-GB"/>
        </w:rPr>
        <w:t xml:space="preserve">min), asymptomatic </w:t>
      </w:r>
      <w:r w:rsidR="00653EFE" w:rsidRPr="00B61868">
        <w:rPr>
          <w:rFonts w:ascii="Times New Roman" w:eastAsia="Times New Roman" w:hAnsi="Times New Roman" w:cs="Times New Roman"/>
          <w:bCs/>
          <w:i/>
          <w:szCs w:val="20"/>
          <w:lang w:val="en-US"/>
        </w:rPr>
        <w:t>nocturnal hypoglycemia</w:t>
      </w:r>
      <w:r w:rsidR="00653EFE" w:rsidRPr="00B61868">
        <w:rPr>
          <w:rFonts w:ascii="Times New Roman" w:eastAsia="Times New Roman" w:hAnsi="Times New Roman" w:cs="Times New Roman"/>
          <w:bCs/>
          <w:i/>
          <w:szCs w:val="20"/>
          <w:lang w:val="en-GB"/>
        </w:rPr>
        <w:t xml:space="preserve"> (≤ 3.9 mmol/L and no adrenergic symptoms of</w:t>
      </w:r>
      <w:r w:rsidR="00653EFE" w:rsidRPr="00B61868">
        <w:rPr>
          <w:rFonts w:ascii="Times New Roman" w:eastAsia="Times New Roman" w:hAnsi="Times New Roman" w:cs="Times New Roman"/>
          <w:bCs/>
          <w:i/>
          <w:szCs w:val="20"/>
          <w:lang w:val="en-US"/>
        </w:rPr>
        <w:t xml:space="preserve"> hypoglycemia</w:t>
      </w:r>
      <w:r w:rsidR="00653EFE" w:rsidRPr="00B61868">
        <w:rPr>
          <w:rFonts w:ascii="Times New Roman" w:eastAsia="Times New Roman" w:hAnsi="Times New Roman" w:cs="Times New Roman"/>
          <w:bCs/>
          <w:i/>
          <w:szCs w:val="20"/>
          <w:lang w:val="en-GB"/>
        </w:rPr>
        <w:t>)</w:t>
      </w:r>
      <w:r w:rsidRPr="00B61868">
        <w:rPr>
          <w:rFonts w:ascii="Times New Roman" w:eastAsia="Times New Roman" w:hAnsi="Times New Roman" w:cs="Times New Roman"/>
          <w:bCs/>
          <w:i/>
          <w:szCs w:val="20"/>
          <w:lang w:val="en-GB"/>
        </w:rPr>
        <w:t>.</w:t>
      </w:r>
    </w:p>
    <w:p w14:paraId="43696CE4" w14:textId="77777777" w:rsidR="00856D99" w:rsidRPr="00856D99" w:rsidRDefault="00856D99" w:rsidP="00856D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</w:pPr>
    </w:p>
    <w:p w14:paraId="3E834A1C" w14:textId="7246A2AB" w:rsidR="00856D99" w:rsidRPr="00B61868" w:rsidRDefault="00A7012F" w:rsidP="00856D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val="en-GB"/>
        </w:rPr>
      </w:pPr>
      <w:r w:rsidRPr="00B61868">
        <w:rPr>
          <w:rFonts w:ascii="Times New Roman" w:eastAsia="Times New Roman" w:hAnsi="Times New Roman" w:cs="Times New Roman"/>
          <w:b/>
          <w:bCs/>
          <w:sz w:val="24"/>
          <w:szCs w:val="20"/>
          <w:lang w:val="en-GB"/>
        </w:rPr>
        <w:t>Table </w:t>
      </w:r>
      <w:r w:rsidR="00856D99" w:rsidRPr="00B61868">
        <w:rPr>
          <w:rFonts w:ascii="Times New Roman" w:eastAsia="Times New Roman" w:hAnsi="Times New Roman" w:cs="Times New Roman"/>
          <w:b/>
          <w:bCs/>
          <w:sz w:val="24"/>
          <w:szCs w:val="20"/>
          <w:lang w:val="en-GB"/>
        </w:rPr>
        <w:t>2.</w:t>
      </w:r>
      <w:r w:rsidR="00856D99" w:rsidRPr="00B61868">
        <w:rPr>
          <w:rFonts w:ascii="Times New Roman" w:eastAsia="Times New Roman" w:hAnsi="Times New Roman" w:cs="Times New Roman"/>
          <w:bCs/>
          <w:sz w:val="24"/>
          <w:szCs w:val="20"/>
          <w:lang w:val="en-GB"/>
        </w:rPr>
        <w:t xml:space="preserve"> </w:t>
      </w:r>
      <w:r w:rsidR="0033627B" w:rsidRPr="00B61868">
        <w:rPr>
          <w:rFonts w:ascii="Times New Roman" w:eastAsia="Times New Roman" w:hAnsi="Times New Roman" w:cs="Times New Roman"/>
          <w:bCs/>
          <w:sz w:val="24"/>
          <w:szCs w:val="20"/>
          <w:lang w:val="en-GB"/>
        </w:rPr>
        <w:t>The indexes</w:t>
      </w:r>
      <w:r w:rsidR="00856D99" w:rsidRPr="00B61868">
        <w:rPr>
          <w:rFonts w:ascii="Times New Roman" w:eastAsia="Times New Roman" w:hAnsi="Times New Roman" w:cs="Times New Roman"/>
          <w:bCs/>
          <w:sz w:val="24"/>
          <w:szCs w:val="20"/>
          <w:lang w:val="en-GB"/>
        </w:rPr>
        <w:t xml:space="preserve"> </w:t>
      </w:r>
      <w:r w:rsidR="0033627B" w:rsidRPr="00B61868">
        <w:rPr>
          <w:rFonts w:ascii="Times New Roman" w:eastAsia="Times New Roman" w:hAnsi="Times New Roman" w:cs="Times New Roman"/>
          <w:bCs/>
          <w:sz w:val="24"/>
          <w:szCs w:val="20"/>
          <w:lang w:val="en-GB"/>
        </w:rPr>
        <w:t xml:space="preserve">of heart rate variability according to the data from Holter monitoring </w:t>
      </w:r>
      <w:r w:rsidRPr="00B61868">
        <w:rPr>
          <w:rFonts w:ascii="Times New Roman" w:eastAsia="Times New Roman" w:hAnsi="Times New Roman" w:cs="Times New Roman"/>
          <w:bCs/>
          <w:sz w:val="24"/>
          <w:szCs w:val="20"/>
          <w:lang w:val="en-GB"/>
        </w:rPr>
        <w:t>of patients with T1D</w:t>
      </w:r>
    </w:p>
    <w:tbl>
      <w:tblPr>
        <w:tblStyle w:val="af4"/>
        <w:tblW w:w="9356" w:type="dxa"/>
        <w:tblLayout w:type="fixed"/>
        <w:tblLook w:val="0000" w:firstRow="0" w:lastRow="0" w:firstColumn="0" w:lastColumn="0" w:noHBand="0" w:noVBand="0"/>
      </w:tblPr>
      <w:tblGrid>
        <w:gridCol w:w="3560"/>
        <w:gridCol w:w="2270"/>
        <w:gridCol w:w="2270"/>
        <w:gridCol w:w="1256"/>
      </w:tblGrid>
      <w:tr w:rsidR="00856D99" w:rsidRPr="00FD0337" w14:paraId="7E658B78" w14:textId="77777777" w:rsidTr="00A70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71" w:type="dxa"/>
          </w:tcPr>
          <w:p w14:paraId="127B5AA5" w14:textId="6E11D0F9" w:rsidR="00856D99" w:rsidRPr="00FD0337" w:rsidRDefault="00FD0337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Indexes</w:t>
            </w:r>
          </w:p>
        </w:tc>
        <w:tc>
          <w:tcPr>
            <w:tcW w:w="2704" w:type="dxa"/>
          </w:tcPr>
          <w:p w14:paraId="21512F3B" w14:textId="4D44D0E2" w:rsidR="00856D99" w:rsidRPr="00FD0337" w:rsidRDefault="00A7012F" w:rsidP="00FD03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Patients with </w:t>
            </w:r>
            <w:r w:rsidRPr="00A7012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QTc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 &gt;450 </w:t>
            </w:r>
            <w:r w:rsidRPr="00A7012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 =</w:t>
            </w:r>
            <w:r w:rsidR="00856D99" w:rsidRPr="00FD03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04" w:type="dxa"/>
          </w:tcPr>
          <w:p w14:paraId="428DA241" w14:textId="2A728E26" w:rsidR="00856D99" w:rsidRPr="00FD0337" w:rsidRDefault="00A7012F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Patients with </w:t>
            </w:r>
            <w:r w:rsidRPr="00A7012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QTc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 ≤450 </w:t>
            </w:r>
            <w:r w:rsidRPr="00A7012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 =</w:t>
            </w:r>
            <w:r w:rsidR="00856D99" w:rsidRPr="00FD03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72</w:t>
            </w:r>
          </w:p>
        </w:tc>
        <w:tc>
          <w:tcPr>
            <w:tcW w:w="1474" w:type="dxa"/>
          </w:tcPr>
          <w:p w14:paraId="4E967DD1" w14:textId="6102BDA3" w:rsidR="00856D99" w:rsidRPr="00A7012F" w:rsidRDefault="00856D99" w:rsidP="00FD03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</w:pPr>
            <w:r w:rsidRPr="00A7012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р</w:t>
            </w:r>
          </w:p>
        </w:tc>
      </w:tr>
      <w:tr w:rsidR="00856D99" w:rsidRPr="00FD0337" w14:paraId="50F49635" w14:textId="77777777" w:rsidTr="00A7012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71" w:type="dxa"/>
          </w:tcPr>
          <w:p w14:paraId="7C5DDDA8" w14:textId="77777777" w:rsidR="00F12E74" w:rsidRDefault="00856D99" w:rsidP="00FD0337">
            <w:pPr>
              <w:spacing w:after="0" w:line="240" w:lineRule="auto"/>
              <w:jc w:val="both"/>
              <w:rPr>
                <w:rFonts w:ascii="MS Mincho" w:eastAsia="MS Mincho" w:hAnsi="MS Mincho" w:cs="MS Mincho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SDNN, </w:t>
            </w:r>
            <w:proofErr w:type="spellStart"/>
            <w:r w:rsidR="00D826C6"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ms</w:t>
            </w:r>
            <w:proofErr w:type="spellEnd"/>
          </w:p>
          <w:p w14:paraId="18A484EA" w14:textId="380D6A2C" w:rsidR="00856D99" w:rsidRPr="00FD0337" w:rsidRDefault="00A7012F" w:rsidP="00FD0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&lt;101 </w:t>
            </w:r>
            <w:proofErr w:type="spellStart"/>
            <w:r w:rsidR="00D826C6"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ms</w:t>
            </w:r>
            <w:proofErr w:type="spellEnd"/>
            <w:r w:rsidR="00856D99"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, </w:t>
            </w:r>
            <w:r w:rsidR="00D826C6"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abs</w:t>
            </w:r>
            <w:r w:rsidR="00856D99"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704" w:type="dxa"/>
          </w:tcPr>
          <w:p w14:paraId="46CEB59B" w14:textId="77777777" w:rsidR="00F12E74" w:rsidRDefault="00F12E74" w:rsidP="00FD03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97,4 (85,0; 138,0)</w:t>
            </w:r>
          </w:p>
          <w:p w14:paraId="7A8BC478" w14:textId="0319DA19" w:rsidR="00856D99" w:rsidRPr="00FD0337" w:rsidRDefault="00856D99" w:rsidP="00FD03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14 (50)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04" w:type="dxa"/>
          </w:tcPr>
          <w:p w14:paraId="6B711A65" w14:textId="77777777" w:rsidR="00F12E74" w:rsidRDefault="00F12E74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148,2 (125,5; 177,1)</w:t>
            </w:r>
          </w:p>
          <w:p w14:paraId="5EFD2A06" w14:textId="6D0E75A5" w:rsidR="00856D99" w:rsidRPr="00FD0337" w:rsidRDefault="00856D99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1474" w:type="dxa"/>
          </w:tcPr>
          <w:p w14:paraId="409794EE" w14:textId="77777777" w:rsidR="00856D99" w:rsidRDefault="00A7012F" w:rsidP="00FD03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0,024</w:t>
            </w:r>
          </w:p>
          <w:p w14:paraId="314220E4" w14:textId="12393E56" w:rsidR="00F12E74" w:rsidRPr="00FD0337" w:rsidRDefault="00F12E74" w:rsidP="00FD03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</w:p>
        </w:tc>
      </w:tr>
      <w:tr w:rsidR="00856D99" w:rsidRPr="00FD0337" w14:paraId="3AE78A5F" w14:textId="77777777" w:rsidTr="00A70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71" w:type="dxa"/>
          </w:tcPr>
          <w:p w14:paraId="512C1596" w14:textId="77777777" w:rsidR="00F12E74" w:rsidRDefault="00856D99" w:rsidP="00FD0337">
            <w:pPr>
              <w:spacing w:after="0" w:line="240" w:lineRule="auto"/>
              <w:jc w:val="both"/>
              <w:rPr>
                <w:rFonts w:ascii="MS Mincho" w:eastAsia="MS Mincho" w:hAnsi="MS Mincho" w:cs="MS Mincho"/>
                <w:bCs/>
                <w:sz w:val="20"/>
                <w:szCs w:val="20"/>
                <w:lang w:val="en-US"/>
              </w:rPr>
            </w:pPr>
            <w:proofErr w:type="spellStart"/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SDNNi</w:t>
            </w:r>
            <w:proofErr w:type="spellEnd"/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D826C6"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ms</w:t>
            </w:r>
            <w:proofErr w:type="spellEnd"/>
          </w:p>
          <w:p w14:paraId="52333EC1" w14:textId="2344FA21" w:rsidR="00856D99" w:rsidRPr="00FD0337" w:rsidRDefault="00A7012F" w:rsidP="00FD0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&lt;48 </w:t>
            </w:r>
            <w:proofErr w:type="spellStart"/>
            <w:r w:rsidR="00D826C6"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ms</w:t>
            </w:r>
            <w:proofErr w:type="spellEnd"/>
            <w:r w:rsidR="00856D99"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, </w:t>
            </w:r>
            <w:r w:rsidR="00D826C6"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abs</w:t>
            </w:r>
            <w:r w:rsidR="00856D99"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704" w:type="dxa"/>
          </w:tcPr>
          <w:p w14:paraId="6432D9BA" w14:textId="77777777" w:rsidR="00F12E74" w:rsidRDefault="00F12E74" w:rsidP="00FD03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84,7 (78,8; 89,2)</w:t>
            </w:r>
          </w:p>
          <w:p w14:paraId="12FB413E" w14:textId="0DD79B60" w:rsidR="00856D99" w:rsidRPr="00FD0337" w:rsidRDefault="00856D99" w:rsidP="00FD03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16 (57)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04" w:type="dxa"/>
          </w:tcPr>
          <w:p w14:paraId="713C4763" w14:textId="77777777" w:rsidR="00F12E74" w:rsidRDefault="00F12E74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87,8 (70,1; 101,4)</w:t>
            </w:r>
          </w:p>
          <w:p w14:paraId="4C0293CE" w14:textId="308B99AD" w:rsidR="00856D99" w:rsidRPr="00FD0337" w:rsidRDefault="00856D99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10 (14)</w:t>
            </w:r>
          </w:p>
        </w:tc>
        <w:tc>
          <w:tcPr>
            <w:tcW w:w="1474" w:type="dxa"/>
          </w:tcPr>
          <w:p w14:paraId="6E992222" w14:textId="77777777" w:rsidR="00F12E74" w:rsidRDefault="00F12E74" w:rsidP="00FD03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0,681</w:t>
            </w:r>
          </w:p>
          <w:p w14:paraId="19ED2D17" w14:textId="03BF6C7D" w:rsidR="00856D99" w:rsidRPr="00FD0337" w:rsidRDefault="00856D99" w:rsidP="00FD03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0,001</w:t>
            </w:r>
          </w:p>
        </w:tc>
      </w:tr>
      <w:tr w:rsidR="00856D99" w:rsidRPr="00FD0337" w14:paraId="3E1B0BCA" w14:textId="77777777" w:rsidTr="00A7012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71" w:type="dxa"/>
          </w:tcPr>
          <w:p w14:paraId="351E669E" w14:textId="77777777" w:rsidR="00F12E74" w:rsidRDefault="00856D99" w:rsidP="00FD0337">
            <w:pPr>
              <w:spacing w:after="0" w:line="240" w:lineRule="auto"/>
              <w:jc w:val="both"/>
              <w:rPr>
                <w:rFonts w:ascii="MS Mincho" w:eastAsia="MS Mincho" w:hAnsi="MS Mincho" w:cs="MS Mincho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SDANN, </w:t>
            </w:r>
            <w:proofErr w:type="spellStart"/>
            <w:r w:rsidR="00D826C6"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ms</w:t>
            </w:r>
            <w:proofErr w:type="spellEnd"/>
          </w:p>
          <w:p w14:paraId="5FB42F22" w14:textId="6A537B3C" w:rsidR="00856D99" w:rsidRPr="00FD0337" w:rsidRDefault="00A7012F" w:rsidP="00FD0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&lt;85 </w:t>
            </w:r>
            <w:proofErr w:type="spellStart"/>
            <w:r w:rsidR="00D826C6"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ms</w:t>
            </w:r>
            <w:proofErr w:type="spellEnd"/>
            <w:r w:rsidR="00856D99"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, </w:t>
            </w:r>
            <w:r w:rsidR="00D826C6"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abs</w:t>
            </w:r>
            <w:r w:rsidR="00856D99"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704" w:type="dxa"/>
          </w:tcPr>
          <w:p w14:paraId="09C23EBC" w14:textId="77777777" w:rsidR="00F12E74" w:rsidRDefault="00F12E74" w:rsidP="00FD03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47,6 (41,6; 115,7)</w:t>
            </w:r>
          </w:p>
          <w:p w14:paraId="1E811647" w14:textId="7BED5C41" w:rsidR="00856D99" w:rsidRPr="00FD0337" w:rsidRDefault="00856D99" w:rsidP="00FD03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18 (64)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04" w:type="dxa"/>
          </w:tcPr>
          <w:p w14:paraId="5DB90F0D" w14:textId="77777777" w:rsidR="00F12E74" w:rsidRDefault="00F12E74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124,7 (109,2; 145,3)</w:t>
            </w:r>
          </w:p>
          <w:p w14:paraId="59405CFC" w14:textId="1F835F1C" w:rsidR="00856D99" w:rsidRPr="00FD0337" w:rsidRDefault="00856D99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24 (33)</w:t>
            </w:r>
          </w:p>
        </w:tc>
        <w:tc>
          <w:tcPr>
            <w:tcW w:w="1474" w:type="dxa"/>
          </w:tcPr>
          <w:p w14:paraId="024E07F4" w14:textId="77777777" w:rsidR="00F12E74" w:rsidRDefault="00F12E74" w:rsidP="00FD03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0,004</w:t>
            </w:r>
          </w:p>
          <w:p w14:paraId="153C1C6C" w14:textId="0693D1D1" w:rsidR="00856D99" w:rsidRPr="00FD0337" w:rsidRDefault="00856D99" w:rsidP="00FD03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0,005</w:t>
            </w:r>
          </w:p>
        </w:tc>
      </w:tr>
      <w:tr w:rsidR="00856D99" w:rsidRPr="00FD0337" w14:paraId="69560A25" w14:textId="77777777" w:rsidTr="00A70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71" w:type="dxa"/>
          </w:tcPr>
          <w:p w14:paraId="16B43AB6" w14:textId="77777777" w:rsidR="00F12E74" w:rsidRDefault="00856D99" w:rsidP="00FD0337">
            <w:pPr>
              <w:spacing w:after="0" w:line="240" w:lineRule="auto"/>
              <w:jc w:val="both"/>
              <w:rPr>
                <w:rFonts w:ascii="MS Mincho" w:eastAsia="MS Mincho" w:hAnsi="MS Mincho" w:cs="MS Mincho"/>
                <w:bCs/>
                <w:sz w:val="20"/>
                <w:szCs w:val="20"/>
                <w:lang w:val="en-US"/>
              </w:rPr>
            </w:pPr>
            <w:proofErr w:type="spellStart"/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rMSSD</w:t>
            </w:r>
            <w:proofErr w:type="spellEnd"/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D826C6"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ms</w:t>
            </w:r>
            <w:proofErr w:type="spellEnd"/>
          </w:p>
          <w:p w14:paraId="2EA012D6" w14:textId="1B3D176F" w:rsidR="00856D99" w:rsidRPr="00FD0337" w:rsidRDefault="00A7012F" w:rsidP="00FD0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&lt;25 </w:t>
            </w:r>
            <w:proofErr w:type="spellStart"/>
            <w:r w:rsidR="00D826C6"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ms</w:t>
            </w:r>
            <w:proofErr w:type="spellEnd"/>
            <w:r w:rsidR="00856D99"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, </w:t>
            </w:r>
            <w:r w:rsidR="00D826C6"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abs</w:t>
            </w:r>
            <w:r w:rsidR="00856D99"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704" w:type="dxa"/>
          </w:tcPr>
          <w:p w14:paraId="40ABFE96" w14:textId="77777777" w:rsidR="00F12E74" w:rsidRDefault="00F12E74" w:rsidP="00FD03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28,1 (22,0; 64,6)</w:t>
            </w:r>
          </w:p>
          <w:p w14:paraId="4DFF5609" w14:textId="2152A160" w:rsidR="00856D99" w:rsidRPr="00FD0337" w:rsidRDefault="00856D99" w:rsidP="00FD03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14 (50)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04" w:type="dxa"/>
          </w:tcPr>
          <w:p w14:paraId="0D95DEC8" w14:textId="77777777" w:rsidR="00F12E74" w:rsidRDefault="00F12E74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52,6 (42,3; 79,8)</w:t>
            </w:r>
          </w:p>
          <w:p w14:paraId="57947D3F" w14:textId="4990519B" w:rsidR="00856D99" w:rsidRPr="00FD0337" w:rsidRDefault="00856D99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6 (8)</w:t>
            </w:r>
          </w:p>
        </w:tc>
        <w:tc>
          <w:tcPr>
            <w:tcW w:w="1474" w:type="dxa"/>
          </w:tcPr>
          <w:p w14:paraId="08C748C8" w14:textId="77777777" w:rsidR="00F12E74" w:rsidRDefault="00F12E74" w:rsidP="00FD03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0,004</w:t>
            </w:r>
          </w:p>
          <w:p w14:paraId="7695BBE4" w14:textId="603FCD50" w:rsidR="00856D99" w:rsidRPr="00FD0337" w:rsidRDefault="00856D99" w:rsidP="00FD03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0,001</w:t>
            </w:r>
          </w:p>
        </w:tc>
      </w:tr>
    </w:tbl>
    <w:p w14:paraId="4DBEE17F" w14:textId="77777777" w:rsidR="00856D99" w:rsidRPr="00856D99" w:rsidRDefault="00856D99" w:rsidP="00856D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</w:pPr>
    </w:p>
    <w:p w14:paraId="09D4772E" w14:textId="4D60736A" w:rsidR="001C3053" w:rsidRPr="00B61868" w:rsidRDefault="00B61868" w:rsidP="00856D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val="en-GB"/>
        </w:rPr>
      </w:pPr>
      <w:r w:rsidRPr="00B61868">
        <w:rPr>
          <w:rFonts w:ascii="Times New Roman" w:eastAsia="Times New Roman" w:hAnsi="Times New Roman" w:cs="Times New Roman"/>
          <w:b/>
          <w:bCs/>
          <w:sz w:val="24"/>
          <w:szCs w:val="20"/>
          <w:lang w:val="en-GB"/>
        </w:rPr>
        <w:t>Table </w:t>
      </w:r>
      <w:r w:rsidR="00856D99" w:rsidRPr="00B61868">
        <w:rPr>
          <w:rFonts w:ascii="Times New Roman" w:eastAsia="Times New Roman" w:hAnsi="Times New Roman" w:cs="Times New Roman"/>
          <w:b/>
          <w:bCs/>
          <w:sz w:val="24"/>
          <w:szCs w:val="20"/>
          <w:lang w:val="en-GB"/>
        </w:rPr>
        <w:t>3.</w:t>
      </w:r>
      <w:r w:rsidR="00856D99" w:rsidRPr="00B61868">
        <w:rPr>
          <w:rFonts w:ascii="Times New Roman" w:eastAsia="Times New Roman" w:hAnsi="Times New Roman" w:cs="Times New Roman"/>
          <w:bCs/>
          <w:sz w:val="24"/>
          <w:szCs w:val="20"/>
          <w:lang w:val="en-GB"/>
        </w:rPr>
        <w:t xml:space="preserve"> </w:t>
      </w:r>
      <w:r w:rsidR="0033627B" w:rsidRPr="00B61868">
        <w:rPr>
          <w:rFonts w:ascii="Times New Roman" w:eastAsia="Times New Roman" w:hAnsi="Times New Roman" w:cs="Times New Roman"/>
          <w:bCs/>
          <w:sz w:val="24"/>
          <w:szCs w:val="20"/>
          <w:lang w:val="en-GB"/>
        </w:rPr>
        <w:t>The r</w:t>
      </w:r>
      <w:r w:rsidR="002155E7" w:rsidRPr="00B61868">
        <w:rPr>
          <w:rFonts w:ascii="Times New Roman" w:eastAsia="Times New Roman" w:hAnsi="Times New Roman" w:cs="Times New Roman"/>
          <w:bCs/>
          <w:sz w:val="24"/>
          <w:szCs w:val="20"/>
          <w:lang w:val="en-GB"/>
        </w:rPr>
        <w:t>esults of multivariate</w:t>
      </w:r>
      <w:r w:rsidR="00856D99" w:rsidRPr="00B61868">
        <w:rPr>
          <w:rFonts w:ascii="Times New Roman" w:eastAsia="Times New Roman" w:hAnsi="Times New Roman" w:cs="Times New Roman"/>
          <w:bCs/>
          <w:sz w:val="24"/>
          <w:szCs w:val="20"/>
          <w:lang w:val="en-GB"/>
        </w:rPr>
        <w:t xml:space="preserve"> </w:t>
      </w:r>
      <w:r w:rsidR="002155E7" w:rsidRPr="00B61868">
        <w:rPr>
          <w:rFonts w:ascii="Times New Roman" w:eastAsia="Times New Roman" w:hAnsi="Times New Roman" w:cs="Times New Roman"/>
          <w:bCs/>
          <w:sz w:val="24"/>
          <w:szCs w:val="20"/>
          <w:lang w:val="en-GB"/>
        </w:rPr>
        <w:t>logistic regression of risk factors</w:t>
      </w:r>
      <w:r w:rsidR="00856D99" w:rsidRPr="00B61868">
        <w:rPr>
          <w:rFonts w:ascii="Times New Roman" w:eastAsia="Times New Roman" w:hAnsi="Times New Roman" w:cs="Times New Roman"/>
          <w:bCs/>
          <w:sz w:val="24"/>
          <w:szCs w:val="20"/>
          <w:lang w:val="en-GB"/>
        </w:rPr>
        <w:t xml:space="preserve"> </w:t>
      </w:r>
      <w:r w:rsidR="002155E7" w:rsidRPr="00B61868">
        <w:rPr>
          <w:rFonts w:ascii="Times New Roman" w:eastAsia="Times New Roman" w:hAnsi="Times New Roman" w:cs="Times New Roman"/>
          <w:bCs/>
          <w:sz w:val="24"/>
          <w:szCs w:val="20"/>
          <w:lang w:val="en-GB"/>
        </w:rPr>
        <w:t>associated with</w:t>
      </w:r>
      <w:r w:rsidR="00856D99" w:rsidRPr="00B61868">
        <w:rPr>
          <w:rFonts w:ascii="Times New Roman" w:eastAsia="Times New Roman" w:hAnsi="Times New Roman" w:cs="Times New Roman"/>
          <w:bCs/>
          <w:sz w:val="24"/>
          <w:szCs w:val="20"/>
          <w:lang w:val="en-GB"/>
        </w:rPr>
        <w:t xml:space="preserve"> </w:t>
      </w:r>
      <w:r w:rsidR="002155E7" w:rsidRPr="00B61868">
        <w:rPr>
          <w:rFonts w:ascii="Times New Roman" w:eastAsia="Times New Roman" w:hAnsi="Times New Roman" w:cs="Times New Roman"/>
          <w:bCs/>
          <w:i/>
          <w:sz w:val="24"/>
          <w:szCs w:val="20"/>
          <w:lang w:val="en-GB"/>
        </w:rPr>
        <w:t>QTc</w:t>
      </w:r>
      <w:r w:rsidR="00856D99" w:rsidRPr="00B61868">
        <w:rPr>
          <w:rFonts w:ascii="Times New Roman" w:eastAsia="Times New Roman" w:hAnsi="Times New Roman" w:cs="Times New Roman"/>
          <w:bCs/>
          <w:sz w:val="24"/>
          <w:szCs w:val="20"/>
          <w:lang w:val="en-GB"/>
        </w:rPr>
        <w:t xml:space="preserve"> </w:t>
      </w:r>
      <w:r w:rsidR="002155E7" w:rsidRPr="00B61868">
        <w:rPr>
          <w:rFonts w:ascii="Times New Roman" w:eastAsia="Times New Roman" w:hAnsi="Times New Roman" w:cs="Times New Roman"/>
          <w:bCs/>
          <w:sz w:val="24"/>
          <w:szCs w:val="20"/>
          <w:lang w:val="en-GB"/>
        </w:rPr>
        <w:t xml:space="preserve">elongation </w:t>
      </w:r>
      <w:r w:rsidRPr="00B61868">
        <w:rPr>
          <w:rFonts w:ascii="Times New Roman" w:eastAsia="Times New Roman" w:hAnsi="Times New Roman" w:cs="Times New Roman"/>
          <w:bCs/>
          <w:sz w:val="24"/>
          <w:szCs w:val="20"/>
          <w:lang w:val="en-GB"/>
        </w:rPr>
        <w:t>&gt;450 </w:t>
      </w:r>
      <w:proofErr w:type="spellStart"/>
      <w:r w:rsidR="002155E7" w:rsidRPr="00B61868">
        <w:rPr>
          <w:rFonts w:ascii="Times New Roman" w:eastAsia="Times New Roman" w:hAnsi="Times New Roman" w:cs="Times New Roman"/>
          <w:bCs/>
          <w:sz w:val="24"/>
          <w:szCs w:val="20"/>
          <w:lang w:val="en-GB"/>
        </w:rPr>
        <w:t>ms</w:t>
      </w:r>
      <w:proofErr w:type="spellEnd"/>
    </w:p>
    <w:tbl>
      <w:tblPr>
        <w:tblStyle w:val="af4"/>
        <w:tblW w:w="0" w:type="auto"/>
        <w:tblLayout w:type="fixed"/>
        <w:tblLook w:val="0000" w:firstRow="0" w:lastRow="0" w:firstColumn="0" w:lastColumn="0" w:noHBand="0" w:noVBand="0"/>
      </w:tblPr>
      <w:tblGrid>
        <w:gridCol w:w="2912"/>
        <w:gridCol w:w="1498"/>
        <w:gridCol w:w="1498"/>
        <w:gridCol w:w="1498"/>
        <w:gridCol w:w="1498"/>
      </w:tblGrid>
      <w:tr w:rsidR="00856D99" w:rsidRPr="00FD0337" w14:paraId="1C2951E7" w14:textId="77777777" w:rsidTr="00B61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12" w:type="dxa"/>
          </w:tcPr>
          <w:p w14:paraId="0E6972C1" w14:textId="73207109" w:rsidR="00856D99" w:rsidRPr="00FD0337" w:rsidRDefault="00FD0337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Indexes</w:t>
            </w:r>
          </w:p>
        </w:tc>
        <w:tc>
          <w:tcPr>
            <w:tcW w:w="1498" w:type="dxa"/>
          </w:tcPr>
          <w:p w14:paraId="7E640DA2" w14:textId="2DCA9216" w:rsidR="00856D99" w:rsidRPr="00FD0337" w:rsidRDefault="00FD0337" w:rsidP="00FD03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8" w:type="dxa"/>
          </w:tcPr>
          <w:p w14:paraId="5F6BF08B" w14:textId="453691DC" w:rsidR="00856D99" w:rsidRPr="00FD0337" w:rsidRDefault="00856D99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95% </w:t>
            </w:r>
            <w:r w:rsidR="00FD03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CI</w:t>
            </w:r>
          </w:p>
        </w:tc>
        <w:tc>
          <w:tcPr>
            <w:tcW w:w="1498" w:type="dxa"/>
          </w:tcPr>
          <w:p w14:paraId="4AF7E587" w14:textId="6A52B395" w:rsidR="00856D99" w:rsidRPr="00FD0337" w:rsidRDefault="00FD0337" w:rsidP="00FD03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χ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8" w:type="dxa"/>
          </w:tcPr>
          <w:p w14:paraId="232D4E80" w14:textId="662F4B75" w:rsidR="00856D99" w:rsidRPr="00B61868" w:rsidRDefault="00856D99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</w:pPr>
            <w:r w:rsidRPr="00B6186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р</w:t>
            </w:r>
          </w:p>
        </w:tc>
      </w:tr>
      <w:tr w:rsidR="00856D99" w:rsidRPr="00FD0337" w14:paraId="138EA54F" w14:textId="77777777" w:rsidTr="00B6186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12" w:type="dxa"/>
          </w:tcPr>
          <w:p w14:paraId="7837D6BE" w14:textId="51BBFF02" w:rsidR="00856D99" w:rsidRPr="00FD0337" w:rsidRDefault="00FD0337" w:rsidP="00FD0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B561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uration of a disease</w:t>
            </w:r>
            <w:r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years</w:t>
            </w:r>
          </w:p>
        </w:tc>
        <w:tc>
          <w:tcPr>
            <w:tcW w:w="1498" w:type="dxa"/>
          </w:tcPr>
          <w:p w14:paraId="11363056" w14:textId="13D42BC3" w:rsidR="00856D99" w:rsidRPr="00FD0337" w:rsidRDefault="00856D99" w:rsidP="00FD03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1,25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8" w:type="dxa"/>
          </w:tcPr>
          <w:p w14:paraId="66E909B7" w14:textId="4D9F9701" w:rsidR="00856D99" w:rsidRPr="00FD0337" w:rsidRDefault="00856D99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1,04–1,50</w:t>
            </w:r>
          </w:p>
        </w:tc>
        <w:tc>
          <w:tcPr>
            <w:tcW w:w="1498" w:type="dxa"/>
          </w:tcPr>
          <w:p w14:paraId="15268D58" w14:textId="7E70DFEB" w:rsidR="00856D99" w:rsidRPr="00FD0337" w:rsidRDefault="00856D99" w:rsidP="00FD03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4,02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8" w:type="dxa"/>
          </w:tcPr>
          <w:p w14:paraId="030936F9" w14:textId="4B4B436A" w:rsidR="00856D99" w:rsidRPr="00FD0337" w:rsidRDefault="00856D99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0,029</w:t>
            </w:r>
          </w:p>
        </w:tc>
      </w:tr>
      <w:tr w:rsidR="00856D99" w:rsidRPr="00FD0337" w14:paraId="230615D2" w14:textId="77777777" w:rsidTr="00B61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12" w:type="dxa"/>
          </w:tcPr>
          <w:p w14:paraId="626879AD" w14:textId="09A8EA86" w:rsidR="00856D99" w:rsidRPr="00FD0337" w:rsidRDefault="00FD0337" w:rsidP="00FD0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Hypoglycemia (1</w:t>
            </w: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>st</w:t>
            </w: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level)</w:t>
            </w:r>
          </w:p>
        </w:tc>
        <w:tc>
          <w:tcPr>
            <w:tcW w:w="1498" w:type="dxa"/>
          </w:tcPr>
          <w:p w14:paraId="5D10D89C" w14:textId="6548C042" w:rsidR="00856D99" w:rsidRPr="00FD0337" w:rsidRDefault="00856D99" w:rsidP="00FD03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0,18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8" w:type="dxa"/>
          </w:tcPr>
          <w:p w14:paraId="6A52AEB0" w14:textId="33049A4A" w:rsidR="00856D99" w:rsidRPr="00FD0337" w:rsidRDefault="00856D99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0,04–0,80</w:t>
            </w:r>
          </w:p>
        </w:tc>
        <w:tc>
          <w:tcPr>
            <w:tcW w:w="1498" w:type="dxa"/>
          </w:tcPr>
          <w:p w14:paraId="010483DD" w14:textId="529FDB74" w:rsidR="00856D99" w:rsidRPr="00FD0337" w:rsidRDefault="00856D99" w:rsidP="00FD03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3,41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8" w:type="dxa"/>
          </w:tcPr>
          <w:p w14:paraId="2543544F" w14:textId="59B2D16C" w:rsidR="00856D99" w:rsidRPr="00FD0337" w:rsidRDefault="00856D99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0,007</w:t>
            </w:r>
          </w:p>
        </w:tc>
      </w:tr>
      <w:tr w:rsidR="00856D99" w:rsidRPr="00FD0337" w14:paraId="718EB081" w14:textId="77777777" w:rsidTr="00B6186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12" w:type="dxa"/>
          </w:tcPr>
          <w:p w14:paraId="3B7FE455" w14:textId="529E5D54" w:rsidR="00856D99" w:rsidRPr="00FD0337" w:rsidRDefault="00FD0337" w:rsidP="00FD0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561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Hypoglycemia </w:t>
            </w:r>
            <w:r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</w:t>
            </w:r>
            <w:r w:rsidRPr="00B5619F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>nd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level</w:t>
            </w:r>
            <w:r w:rsidRPr="00856D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498" w:type="dxa"/>
          </w:tcPr>
          <w:p w14:paraId="34675434" w14:textId="26FDCD8C" w:rsidR="00856D99" w:rsidRPr="00FD0337" w:rsidRDefault="00856D99" w:rsidP="00FD03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4,40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8" w:type="dxa"/>
          </w:tcPr>
          <w:p w14:paraId="7B161D6A" w14:textId="71C33BF0" w:rsidR="00856D99" w:rsidRPr="00FD0337" w:rsidRDefault="00856D99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1,37–14,19</w:t>
            </w:r>
          </w:p>
        </w:tc>
        <w:tc>
          <w:tcPr>
            <w:tcW w:w="1498" w:type="dxa"/>
          </w:tcPr>
          <w:p w14:paraId="1A735323" w14:textId="69DF5C59" w:rsidR="00856D99" w:rsidRPr="00FD0337" w:rsidRDefault="00856D99" w:rsidP="00FD03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5,24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8" w:type="dxa"/>
          </w:tcPr>
          <w:p w14:paraId="55492148" w14:textId="38E6AD68" w:rsidR="00856D99" w:rsidRPr="00FD0337" w:rsidRDefault="00856D99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0,017</w:t>
            </w:r>
          </w:p>
        </w:tc>
      </w:tr>
      <w:tr w:rsidR="00856D99" w:rsidRPr="00FD0337" w14:paraId="0A73287E" w14:textId="77777777" w:rsidTr="00B61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12" w:type="dxa"/>
          </w:tcPr>
          <w:p w14:paraId="0A162D8B" w14:textId="03EFFC92" w:rsidR="00856D99" w:rsidRPr="00FD0337" w:rsidRDefault="00FD0337" w:rsidP="00FD0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</w:t>
            </w:r>
            <w:r w:rsidRPr="006A05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symptomatic hypoglycemia</w:t>
            </w:r>
          </w:p>
        </w:tc>
        <w:tc>
          <w:tcPr>
            <w:tcW w:w="1498" w:type="dxa"/>
          </w:tcPr>
          <w:p w14:paraId="0FDDD789" w14:textId="3848CA46" w:rsidR="00856D99" w:rsidRPr="00FD0337" w:rsidRDefault="00856D99" w:rsidP="00FD03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2,94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8" w:type="dxa"/>
          </w:tcPr>
          <w:p w14:paraId="4CA2526C" w14:textId="5B84B718" w:rsidR="00856D99" w:rsidRPr="00FD0337" w:rsidRDefault="00856D99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1,12–7,73</w:t>
            </w:r>
          </w:p>
        </w:tc>
        <w:tc>
          <w:tcPr>
            <w:tcW w:w="1498" w:type="dxa"/>
          </w:tcPr>
          <w:p w14:paraId="0A40E728" w14:textId="0D71017E" w:rsidR="00856D99" w:rsidRPr="00FD0337" w:rsidRDefault="00856D99" w:rsidP="00FD03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1,51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8" w:type="dxa"/>
          </w:tcPr>
          <w:p w14:paraId="76F0AEE9" w14:textId="4352F638" w:rsidR="00856D99" w:rsidRPr="00FD0337" w:rsidRDefault="00856D99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0,003</w:t>
            </w:r>
          </w:p>
        </w:tc>
      </w:tr>
      <w:tr w:rsidR="00856D99" w:rsidRPr="00FD0337" w14:paraId="0B2F1FD8" w14:textId="77777777" w:rsidTr="00B6186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12" w:type="dxa"/>
          </w:tcPr>
          <w:p w14:paraId="7EE52962" w14:textId="638B536D" w:rsidR="00856D99" w:rsidRPr="00FD0337" w:rsidRDefault="00FD0337" w:rsidP="00FD0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CAN</w:t>
            </w:r>
          </w:p>
        </w:tc>
        <w:tc>
          <w:tcPr>
            <w:tcW w:w="1498" w:type="dxa"/>
          </w:tcPr>
          <w:p w14:paraId="38719CF9" w14:textId="4121ED54" w:rsidR="00856D99" w:rsidRPr="00FD0337" w:rsidRDefault="00856D99" w:rsidP="00FD03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9,00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8" w:type="dxa"/>
          </w:tcPr>
          <w:p w14:paraId="799FC668" w14:textId="4D9A9199" w:rsidR="00856D99" w:rsidRPr="00FD0337" w:rsidRDefault="00856D99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3,34–24,24</w:t>
            </w:r>
          </w:p>
        </w:tc>
        <w:tc>
          <w:tcPr>
            <w:tcW w:w="1498" w:type="dxa"/>
          </w:tcPr>
          <w:p w14:paraId="018B8EB4" w14:textId="3DD06B81" w:rsidR="00856D99" w:rsidRPr="00FD0337" w:rsidRDefault="00856D99" w:rsidP="00FD03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9,16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8" w:type="dxa"/>
          </w:tcPr>
          <w:p w14:paraId="61EE39E0" w14:textId="7FB9144B" w:rsidR="00856D99" w:rsidRPr="00FD0337" w:rsidRDefault="00856D99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0,021</w:t>
            </w:r>
          </w:p>
        </w:tc>
      </w:tr>
      <w:tr w:rsidR="00856D99" w:rsidRPr="00FD0337" w14:paraId="7BE31987" w14:textId="77777777" w:rsidTr="00B61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12" w:type="dxa"/>
          </w:tcPr>
          <w:p w14:paraId="29E55BC4" w14:textId="7A4C78AE" w:rsidR="00856D99" w:rsidRPr="00FD0337" w:rsidRDefault="00856D99" w:rsidP="00FD0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SDNN</w:t>
            </w:r>
          </w:p>
        </w:tc>
        <w:tc>
          <w:tcPr>
            <w:tcW w:w="1498" w:type="dxa"/>
          </w:tcPr>
          <w:p w14:paraId="5EFE2DD1" w14:textId="62BE99BA" w:rsidR="00856D99" w:rsidRPr="00FD0337" w:rsidRDefault="00856D99" w:rsidP="00FD03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0,94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8" w:type="dxa"/>
          </w:tcPr>
          <w:p w14:paraId="58308CEE" w14:textId="451C71C7" w:rsidR="00856D99" w:rsidRPr="00FD0337" w:rsidRDefault="00856D99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0,89–0,99</w:t>
            </w:r>
          </w:p>
        </w:tc>
        <w:tc>
          <w:tcPr>
            <w:tcW w:w="1498" w:type="dxa"/>
          </w:tcPr>
          <w:p w14:paraId="599B76C7" w14:textId="6F45A6C6" w:rsidR="00856D99" w:rsidRPr="00FD0337" w:rsidRDefault="00856D99" w:rsidP="00FD03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2,94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8" w:type="dxa"/>
          </w:tcPr>
          <w:p w14:paraId="3C2894D9" w14:textId="5E1BDEB5" w:rsidR="00856D99" w:rsidRPr="00FD0337" w:rsidRDefault="00856D99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0,037</w:t>
            </w:r>
          </w:p>
        </w:tc>
      </w:tr>
      <w:tr w:rsidR="00856D99" w:rsidRPr="00FD0337" w14:paraId="19326BFC" w14:textId="77777777" w:rsidTr="00B6186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12" w:type="dxa"/>
          </w:tcPr>
          <w:p w14:paraId="525741EF" w14:textId="6E3BAB6E" w:rsidR="00856D99" w:rsidRPr="00FD0337" w:rsidRDefault="00856D99" w:rsidP="00FD0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SDANN</w:t>
            </w:r>
          </w:p>
        </w:tc>
        <w:tc>
          <w:tcPr>
            <w:tcW w:w="1498" w:type="dxa"/>
          </w:tcPr>
          <w:p w14:paraId="78894B42" w14:textId="022C8776" w:rsidR="00856D99" w:rsidRPr="00FD0337" w:rsidRDefault="00856D99" w:rsidP="00FD03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0,99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8" w:type="dxa"/>
          </w:tcPr>
          <w:p w14:paraId="46191039" w14:textId="01556DF2" w:rsidR="00856D99" w:rsidRPr="00FD0337" w:rsidRDefault="00856D99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0,96–1,02</w:t>
            </w:r>
          </w:p>
        </w:tc>
        <w:tc>
          <w:tcPr>
            <w:tcW w:w="1498" w:type="dxa"/>
          </w:tcPr>
          <w:p w14:paraId="4A902E40" w14:textId="4567999C" w:rsidR="00856D99" w:rsidRPr="00FD0337" w:rsidRDefault="00856D99" w:rsidP="00FD03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2,30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8" w:type="dxa"/>
          </w:tcPr>
          <w:p w14:paraId="184B3B66" w14:textId="327CC517" w:rsidR="00856D99" w:rsidRPr="00FD0337" w:rsidRDefault="00856D99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0,435</w:t>
            </w:r>
          </w:p>
        </w:tc>
      </w:tr>
      <w:tr w:rsidR="00856D99" w:rsidRPr="00FD0337" w14:paraId="39428974" w14:textId="77777777" w:rsidTr="00B61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12" w:type="dxa"/>
          </w:tcPr>
          <w:p w14:paraId="3E65514D" w14:textId="77A1DEC4" w:rsidR="00856D99" w:rsidRPr="00FD0337" w:rsidRDefault="00856D99" w:rsidP="00FD0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rMSSD</w:t>
            </w:r>
            <w:proofErr w:type="spellEnd"/>
          </w:p>
        </w:tc>
        <w:tc>
          <w:tcPr>
            <w:tcW w:w="1498" w:type="dxa"/>
          </w:tcPr>
          <w:p w14:paraId="4FECDE00" w14:textId="17EBF61F" w:rsidR="00856D99" w:rsidRPr="00FD0337" w:rsidRDefault="00856D99" w:rsidP="00FD03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1,05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8" w:type="dxa"/>
          </w:tcPr>
          <w:p w14:paraId="4D0D7679" w14:textId="524DD2E9" w:rsidR="00856D99" w:rsidRPr="00FD0337" w:rsidRDefault="00856D99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0,99–1,10</w:t>
            </w:r>
          </w:p>
        </w:tc>
        <w:tc>
          <w:tcPr>
            <w:tcW w:w="1498" w:type="dxa"/>
          </w:tcPr>
          <w:p w14:paraId="1886DCF2" w14:textId="0EA111B5" w:rsidR="00856D99" w:rsidRPr="00FD0337" w:rsidRDefault="00856D99" w:rsidP="00FD03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2,92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8" w:type="dxa"/>
          </w:tcPr>
          <w:p w14:paraId="08D6F35A" w14:textId="54311728" w:rsidR="00856D99" w:rsidRPr="00FD0337" w:rsidRDefault="00856D99" w:rsidP="00FD0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0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0,090</w:t>
            </w:r>
          </w:p>
        </w:tc>
      </w:tr>
    </w:tbl>
    <w:p w14:paraId="0563FB90" w14:textId="3237D3BF" w:rsidR="00856D99" w:rsidRPr="00B61868" w:rsidRDefault="00856D99" w:rsidP="00856D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Cs w:val="20"/>
          <w:lang w:val="en-GB"/>
        </w:rPr>
      </w:pPr>
      <w:r w:rsidRPr="00B61868">
        <w:rPr>
          <w:rFonts w:ascii="Times New Roman" w:eastAsia="Times New Roman" w:hAnsi="Times New Roman" w:cs="Times New Roman"/>
          <w:b/>
          <w:bCs/>
          <w:i/>
          <w:szCs w:val="20"/>
          <w:lang w:val="en-GB"/>
        </w:rPr>
        <w:t>Note.</w:t>
      </w:r>
      <w:r w:rsidRPr="00B61868">
        <w:rPr>
          <w:rFonts w:ascii="Times New Roman" w:eastAsia="Times New Roman" w:hAnsi="Times New Roman" w:cs="Times New Roman"/>
          <w:bCs/>
          <w:i/>
          <w:szCs w:val="20"/>
          <w:lang w:val="en-GB"/>
        </w:rPr>
        <w:t xml:space="preserve"> </w:t>
      </w:r>
      <w:r w:rsidR="00FD0337" w:rsidRPr="00B61868">
        <w:rPr>
          <w:rFonts w:ascii="Times New Roman" w:eastAsia="Times New Roman" w:hAnsi="Times New Roman" w:cs="Times New Roman"/>
          <w:bCs/>
          <w:i/>
          <w:szCs w:val="20"/>
          <w:lang w:val="en-GB"/>
        </w:rPr>
        <w:t>OR</w:t>
      </w:r>
      <w:r w:rsidRPr="00B61868">
        <w:rPr>
          <w:rFonts w:ascii="Times New Roman" w:eastAsia="Times New Roman" w:hAnsi="Times New Roman" w:cs="Times New Roman"/>
          <w:bCs/>
          <w:i/>
          <w:szCs w:val="20"/>
          <w:lang w:val="en-GB"/>
        </w:rPr>
        <w:t xml:space="preserve"> — </w:t>
      </w:r>
      <w:r w:rsidR="00FD0337" w:rsidRPr="00B61868">
        <w:rPr>
          <w:rFonts w:ascii="Times New Roman" w:eastAsia="Times New Roman" w:hAnsi="Times New Roman" w:cs="Times New Roman"/>
          <w:bCs/>
          <w:i/>
          <w:szCs w:val="20"/>
          <w:lang w:val="en-GB"/>
        </w:rPr>
        <w:t>odds ratio</w:t>
      </w:r>
      <w:r w:rsidRPr="00B61868">
        <w:rPr>
          <w:rFonts w:ascii="Times New Roman" w:eastAsia="Times New Roman" w:hAnsi="Times New Roman" w:cs="Times New Roman"/>
          <w:bCs/>
          <w:i/>
          <w:szCs w:val="20"/>
          <w:lang w:val="en-GB"/>
        </w:rPr>
        <w:t xml:space="preserve">, </w:t>
      </w:r>
      <w:r w:rsidR="00FD0337" w:rsidRPr="00B61868">
        <w:rPr>
          <w:rFonts w:ascii="Times New Roman" w:eastAsia="Times New Roman" w:hAnsi="Times New Roman" w:cs="Times New Roman"/>
          <w:bCs/>
          <w:i/>
          <w:szCs w:val="20"/>
          <w:lang w:val="en-GB"/>
        </w:rPr>
        <w:t>CI</w:t>
      </w:r>
      <w:r w:rsidRPr="00B61868">
        <w:rPr>
          <w:rFonts w:ascii="Times New Roman" w:eastAsia="Times New Roman" w:hAnsi="Times New Roman" w:cs="Times New Roman"/>
          <w:bCs/>
          <w:i/>
          <w:szCs w:val="20"/>
          <w:lang w:val="en-GB"/>
        </w:rPr>
        <w:t xml:space="preserve"> — </w:t>
      </w:r>
      <w:r w:rsidR="00FD0337" w:rsidRPr="00B61868">
        <w:rPr>
          <w:rFonts w:ascii="Times New Roman" w:eastAsia="Times New Roman" w:hAnsi="Times New Roman" w:cs="Times New Roman"/>
          <w:bCs/>
          <w:i/>
          <w:szCs w:val="20"/>
          <w:lang w:val="en-GB"/>
        </w:rPr>
        <w:t>confidential interval</w:t>
      </w:r>
      <w:r w:rsidRPr="00B61868">
        <w:rPr>
          <w:rFonts w:ascii="Times New Roman" w:eastAsia="Times New Roman" w:hAnsi="Times New Roman" w:cs="Times New Roman"/>
          <w:bCs/>
          <w:i/>
          <w:szCs w:val="20"/>
          <w:lang w:val="en-GB"/>
        </w:rPr>
        <w:t xml:space="preserve">. </w:t>
      </w:r>
      <w:r w:rsidR="00FD0337" w:rsidRPr="00B61868">
        <w:rPr>
          <w:rFonts w:ascii="Times New Roman" w:eastAsia="Times New Roman" w:hAnsi="Times New Roman" w:cs="Times New Roman"/>
          <w:bCs/>
          <w:i/>
          <w:szCs w:val="20"/>
          <w:lang w:val="en-GB"/>
        </w:rPr>
        <w:t>Model characteristics</w:t>
      </w:r>
      <w:r w:rsidR="00B61868" w:rsidRPr="00B61868">
        <w:rPr>
          <w:rFonts w:ascii="Times New Roman" w:eastAsia="Times New Roman" w:hAnsi="Times New Roman" w:cs="Times New Roman"/>
          <w:bCs/>
          <w:i/>
          <w:szCs w:val="20"/>
          <w:lang w:val="en-GB"/>
        </w:rPr>
        <w:t>: R2 =</w:t>
      </w:r>
      <w:r w:rsidRPr="00B61868">
        <w:rPr>
          <w:rFonts w:ascii="Times New Roman" w:eastAsia="Times New Roman" w:hAnsi="Times New Roman" w:cs="Times New Roman"/>
          <w:bCs/>
          <w:i/>
          <w:szCs w:val="20"/>
          <w:lang w:val="en-GB"/>
        </w:rPr>
        <w:t>0,71.</w:t>
      </w:r>
    </w:p>
    <w:p w14:paraId="67B67D9B" w14:textId="77777777" w:rsidR="00856D99" w:rsidRPr="00856D99" w:rsidRDefault="00856D99" w:rsidP="00856D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</w:pPr>
    </w:p>
    <w:p w14:paraId="5824248F" w14:textId="77777777" w:rsidR="00A34476" w:rsidRPr="00BA4657" w:rsidRDefault="00A34476" w:rsidP="00A344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BA4657">
        <w:rPr>
          <w:rFonts w:ascii="Times New Roman" w:hAnsi="Times New Roman" w:cs="Times New Roman"/>
          <w:b/>
          <w:bCs/>
          <w:sz w:val="24"/>
          <w:szCs w:val="24"/>
          <w:lang w:val="en-GB"/>
        </w:rPr>
        <w:t>FINANCING SOURCE</w:t>
      </w:r>
    </w:p>
    <w:p w14:paraId="7D9B6899" w14:textId="77777777" w:rsidR="00A34476" w:rsidRPr="00BA4657" w:rsidRDefault="00A34476" w:rsidP="00A344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E3B41">
        <w:rPr>
          <w:rFonts w:ascii="Times New Roman" w:hAnsi="Times New Roman" w:cs="Times New Roman"/>
          <w:sz w:val="24"/>
          <w:szCs w:val="24"/>
          <w:lang w:val="en-GB"/>
        </w:rPr>
        <w:t>Not specified.</w:t>
      </w:r>
    </w:p>
    <w:p w14:paraId="4E08AFF0" w14:textId="77777777" w:rsidR="00A34476" w:rsidRPr="00BA4657" w:rsidRDefault="00A34476" w:rsidP="00A344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E527BDB" w14:textId="77777777" w:rsidR="00A34476" w:rsidRPr="00BA4657" w:rsidRDefault="00A34476" w:rsidP="00A344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en-GB"/>
        </w:rPr>
      </w:pPr>
      <w:r w:rsidRPr="00BA4657">
        <w:rPr>
          <w:rFonts w:ascii="Times New Roman" w:eastAsia="Times New Roman" w:hAnsi="Times New Roman" w:cs="Times New Roman"/>
          <w:b/>
          <w:iCs/>
          <w:sz w:val="24"/>
          <w:szCs w:val="24"/>
          <w:lang w:val="en-GB"/>
        </w:rPr>
        <w:t>CONFLICT OF INTERESTS</w:t>
      </w:r>
    </w:p>
    <w:p w14:paraId="36ECE83E" w14:textId="580ECA9A" w:rsidR="001C3053" w:rsidRPr="00A34476" w:rsidRDefault="00A34476" w:rsidP="006C6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E3B41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Not declared.</w:t>
      </w:r>
    </w:p>
    <w:sectPr w:rsidR="001C3053" w:rsidRPr="00A34476" w:rsidSect="00EF2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306DB5" w14:textId="77777777" w:rsidR="00014189" w:rsidRDefault="00014189" w:rsidP="006C65E8">
      <w:pPr>
        <w:spacing w:after="0" w:line="240" w:lineRule="auto"/>
      </w:pPr>
      <w:r>
        <w:separator/>
      </w:r>
    </w:p>
  </w:endnote>
  <w:endnote w:type="continuationSeparator" w:id="0">
    <w:p w14:paraId="2FD92887" w14:textId="77777777" w:rsidR="00014189" w:rsidRDefault="00014189" w:rsidP="006C6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GothicBookC">
    <w:altName w:val="MS Mincho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D3C0B0" w14:textId="77777777" w:rsidR="00014189" w:rsidRDefault="00014189" w:rsidP="006C65E8">
      <w:pPr>
        <w:spacing w:after="0" w:line="240" w:lineRule="auto"/>
      </w:pPr>
      <w:r>
        <w:separator/>
      </w:r>
    </w:p>
  </w:footnote>
  <w:footnote w:type="continuationSeparator" w:id="0">
    <w:p w14:paraId="7B4688ED" w14:textId="77777777" w:rsidR="00014189" w:rsidRDefault="00014189" w:rsidP="006C6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180C"/>
    <w:multiLevelType w:val="hybridMultilevel"/>
    <w:tmpl w:val="6F626E3C"/>
    <w:lvl w:ilvl="0" w:tplc="CF686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B370F"/>
    <w:multiLevelType w:val="hybridMultilevel"/>
    <w:tmpl w:val="D070D7A6"/>
    <w:lvl w:ilvl="0" w:tplc="CF686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3743E"/>
    <w:multiLevelType w:val="hybridMultilevel"/>
    <w:tmpl w:val="EC528FEC"/>
    <w:lvl w:ilvl="0" w:tplc="FA86AFBA">
      <w:start w:val="2111"/>
      <w:numFmt w:val="bullet"/>
      <w:lvlText w:val="-"/>
      <w:lvlJc w:val="left"/>
      <w:pPr>
        <w:ind w:left="35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3" w15:restartNumberingAfterBreak="0">
    <w:nsid w:val="1B636277"/>
    <w:multiLevelType w:val="hybridMultilevel"/>
    <w:tmpl w:val="7B1AF12A"/>
    <w:lvl w:ilvl="0" w:tplc="CF686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14E10"/>
    <w:multiLevelType w:val="hybridMultilevel"/>
    <w:tmpl w:val="16ECE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8511F"/>
    <w:multiLevelType w:val="hybridMultilevel"/>
    <w:tmpl w:val="C75CD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367A86"/>
    <w:multiLevelType w:val="hybridMultilevel"/>
    <w:tmpl w:val="91D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A0D5F"/>
    <w:multiLevelType w:val="hybridMultilevel"/>
    <w:tmpl w:val="4DEEFA7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074BE4"/>
    <w:multiLevelType w:val="hybridMultilevel"/>
    <w:tmpl w:val="3BBC2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A5028"/>
    <w:multiLevelType w:val="hybridMultilevel"/>
    <w:tmpl w:val="B93CB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DE42DE"/>
    <w:multiLevelType w:val="hybridMultilevel"/>
    <w:tmpl w:val="F73A09D6"/>
    <w:lvl w:ilvl="0" w:tplc="CF686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26265A"/>
    <w:multiLevelType w:val="hybridMultilevel"/>
    <w:tmpl w:val="EDBAAE4E"/>
    <w:lvl w:ilvl="0" w:tplc="CF686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AE0515"/>
    <w:multiLevelType w:val="hybridMultilevel"/>
    <w:tmpl w:val="5694E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AA0C1A"/>
    <w:multiLevelType w:val="hybridMultilevel"/>
    <w:tmpl w:val="DCC04B14"/>
    <w:lvl w:ilvl="0" w:tplc="CF686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80527"/>
    <w:multiLevelType w:val="hybridMultilevel"/>
    <w:tmpl w:val="B98A72B0"/>
    <w:lvl w:ilvl="0" w:tplc="CF686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13"/>
  </w:num>
  <w:num w:numId="5">
    <w:abstractNumId w:val="0"/>
  </w:num>
  <w:num w:numId="6">
    <w:abstractNumId w:val="14"/>
  </w:num>
  <w:num w:numId="7">
    <w:abstractNumId w:val="3"/>
  </w:num>
  <w:num w:numId="8">
    <w:abstractNumId w:val="11"/>
  </w:num>
  <w:num w:numId="9">
    <w:abstractNumId w:val="10"/>
  </w:num>
  <w:num w:numId="10">
    <w:abstractNumId w:val="4"/>
  </w:num>
  <w:num w:numId="11">
    <w:abstractNumId w:val="6"/>
  </w:num>
  <w:num w:numId="12">
    <w:abstractNumId w:val="9"/>
  </w:num>
  <w:num w:numId="13">
    <w:abstractNumId w:val="5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NotTrackFormatting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E50"/>
    <w:rsid w:val="000047B2"/>
    <w:rsid w:val="00014189"/>
    <w:rsid w:val="000209B5"/>
    <w:rsid w:val="00021413"/>
    <w:rsid w:val="00026085"/>
    <w:rsid w:val="00060EF8"/>
    <w:rsid w:val="000670F3"/>
    <w:rsid w:val="00081253"/>
    <w:rsid w:val="00082A2B"/>
    <w:rsid w:val="000871A9"/>
    <w:rsid w:val="00092D3C"/>
    <w:rsid w:val="00094AEC"/>
    <w:rsid w:val="000A73DB"/>
    <w:rsid w:val="000A75BE"/>
    <w:rsid w:val="000B5C01"/>
    <w:rsid w:val="000C13CF"/>
    <w:rsid w:val="000C49DA"/>
    <w:rsid w:val="000C6628"/>
    <w:rsid w:val="000D66EA"/>
    <w:rsid w:val="000E0D67"/>
    <w:rsid w:val="000F5D4B"/>
    <w:rsid w:val="000F68D8"/>
    <w:rsid w:val="00116B0C"/>
    <w:rsid w:val="00117721"/>
    <w:rsid w:val="00126154"/>
    <w:rsid w:val="001455D6"/>
    <w:rsid w:val="00154A73"/>
    <w:rsid w:val="001720E6"/>
    <w:rsid w:val="00186D9D"/>
    <w:rsid w:val="00187DE7"/>
    <w:rsid w:val="001A1247"/>
    <w:rsid w:val="001B1F91"/>
    <w:rsid w:val="001B7BA8"/>
    <w:rsid w:val="001C2BF0"/>
    <w:rsid w:val="001C3053"/>
    <w:rsid w:val="001D1851"/>
    <w:rsid w:val="001D7B32"/>
    <w:rsid w:val="001E7E5F"/>
    <w:rsid w:val="001F1704"/>
    <w:rsid w:val="001F47C2"/>
    <w:rsid w:val="00215110"/>
    <w:rsid w:val="002152D1"/>
    <w:rsid w:val="002155E7"/>
    <w:rsid w:val="00224EC6"/>
    <w:rsid w:val="00230EB7"/>
    <w:rsid w:val="00230F87"/>
    <w:rsid w:val="00233225"/>
    <w:rsid w:val="00246BDF"/>
    <w:rsid w:val="00246E53"/>
    <w:rsid w:val="00262CE7"/>
    <w:rsid w:val="00275A47"/>
    <w:rsid w:val="002A5B7C"/>
    <w:rsid w:val="002B4D6E"/>
    <w:rsid w:val="002D2413"/>
    <w:rsid w:val="003017A3"/>
    <w:rsid w:val="00311BC1"/>
    <w:rsid w:val="00324AFE"/>
    <w:rsid w:val="003326AB"/>
    <w:rsid w:val="00334131"/>
    <w:rsid w:val="00335AEB"/>
    <w:rsid w:val="0033627B"/>
    <w:rsid w:val="003523A2"/>
    <w:rsid w:val="00355BC8"/>
    <w:rsid w:val="00383702"/>
    <w:rsid w:val="00383CDC"/>
    <w:rsid w:val="00386C0A"/>
    <w:rsid w:val="0039552F"/>
    <w:rsid w:val="003A0C05"/>
    <w:rsid w:val="003A3177"/>
    <w:rsid w:val="003B2A5E"/>
    <w:rsid w:val="003B3764"/>
    <w:rsid w:val="003B42C3"/>
    <w:rsid w:val="003D16B0"/>
    <w:rsid w:val="003D3DB8"/>
    <w:rsid w:val="003D6955"/>
    <w:rsid w:val="003D6CC5"/>
    <w:rsid w:val="0040070D"/>
    <w:rsid w:val="00401153"/>
    <w:rsid w:val="00411D7E"/>
    <w:rsid w:val="00417E4E"/>
    <w:rsid w:val="004268AF"/>
    <w:rsid w:val="00427519"/>
    <w:rsid w:val="0044652C"/>
    <w:rsid w:val="004568F2"/>
    <w:rsid w:val="00480378"/>
    <w:rsid w:val="004843CA"/>
    <w:rsid w:val="00485BEB"/>
    <w:rsid w:val="00493057"/>
    <w:rsid w:val="004C2655"/>
    <w:rsid w:val="004C77FE"/>
    <w:rsid w:val="004F2DA6"/>
    <w:rsid w:val="00516A73"/>
    <w:rsid w:val="0052770E"/>
    <w:rsid w:val="005332F8"/>
    <w:rsid w:val="005433AF"/>
    <w:rsid w:val="00555C37"/>
    <w:rsid w:val="00556464"/>
    <w:rsid w:val="00561245"/>
    <w:rsid w:val="00583C2D"/>
    <w:rsid w:val="00584CCC"/>
    <w:rsid w:val="005A2E99"/>
    <w:rsid w:val="005A5E25"/>
    <w:rsid w:val="005A6BC1"/>
    <w:rsid w:val="005B27FC"/>
    <w:rsid w:val="005B72CC"/>
    <w:rsid w:val="005E1698"/>
    <w:rsid w:val="005F0202"/>
    <w:rsid w:val="005F0E02"/>
    <w:rsid w:val="005F6A23"/>
    <w:rsid w:val="00631E33"/>
    <w:rsid w:val="006411D1"/>
    <w:rsid w:val="0064273B"/>
    <w:rsid w:val="006446D6"/>
    <w:rsid w:val="0064585B"/>
    <w:rsid w:val="006466CC"/>
    <w:rsid w:val="00652C5B"/>
    <w:rsid w:val="00653068"/>
    <w:rsid w:val="00653121"/>
    <w:rsid w:val="00653EFE"/>
    <w:rsid w:val="0066109B"/>
    <w:rsid w:val="00662CDC"/>
    <w:rsid w:val="006665FD"/>
    <w:rsid w:val="00681C00"/>
    <w:rsid w:val="006923D6"/>
    <w:rsid w:val="006A050B"/>
    <w:rsid w:val="006A152C"/>
    <w:rsid w:val="006B1A3D"/>
    <w:rsid w:val="006B4CCD"/>
    <w:rsid w:val="006C0B57"/>
    <w:rsid w:val="006C5E7D"/>
    <w:rsid w:val="006C6024"/>
    <w:rsid w:val="006C65E8"/>
    <w:rsid w:val="006D69B1"/>
    <w:rsid w:val="006F12DD"/>
    <w:rsid w:val="007216CA"/>
    <w:rsid w:val="00721FA8"/>
    <w:rsid w:val="007221F8"/>
    <w:rsid w:val="00725325"/>
    <w:rsid w:val="007337D0"/>
    <w:rsid w:val="007400FA"/>
    <w:rsid w:val="00750355"/>
    <w:rsid w:val="00750855"/>
    <w:rsid w:val="00752602"/>
    <w:rsid w:val="00764C62"/>
    <w:rsid w:val="00767087"/>
    <w:rsid w:val="00771E3C"/>
    <w:rsid w:val="00784A5D"/>
    <w:rsid w:val="00792A90"/>
    <w:rsid w:val="007A1790"/>
    <w:rsid w:val="007B74E6"/>
    <w:rsid w:val="007C0A2B"/>
    <w:rsid w:val="007D19CF"/>
    <w:rsid w:val="007D5364"/>
    <w:rsid w:val="007E20D4"/>
    <w:rsid w:val="007E6AFD"/>
    <w:rsid w:val="007F415F"/>
    <w:rsid w:val="007F68CF"/>
    <w:rsid w:val="007F6FE0"/>
    <w:rsid w:val="00805742"/>
    <w:rsid w:val="00807304"/>
    <w:rsid w:val="008229BE"/>
    <w:rsid w:val="008352AE"/>
    <w:rsid w:val="00840A69"/>
    <w:rsid w:val="00844360"/>
    <w:rsid w:val="008476DA"/>
    <w:rsid w:val="00855996"/>
    <w:rsid w:val="00856D99"/>
    <w:rsid w:val="00864835"/>
    <w:rsid w:val="00864D01"/>
    <w:rsid w:val="00870075"/>
    <w:rsid w:val="00887FD6"/>
    <w:rsid w:val="0089781D"/>
    <w:rsid w:val="008A13CF"/>
    <w:rsid w:val="008A179E"/>
    <w:rsid w:val="008A7C08"/>
    <w:rsid w:val="008C3B15"/>
    <w:rsid w:val="008D0C7C"/>
    <w:rsid w:val="008D2348"/>
    <w:rsid w:val="008E108D"/>
    <w:rsid w:val="008F461F"/>
    <w:rsid w:val="00922E9F"/>
    <w:rsid w:val="00933A21"/>
    <w:rsid w:val="00933F49"/>
    <w:rsid w:val="009443C5"/>
    <w:rsid w:val="00945509"/>
    <w:rsid w:val="00953C8D"/>
    <w:rsid w:val="009559CB"/>
    <w:rsid w:val="009576DD"/>
    <w:rsid w:val="00957AE8"/>
    <w:rsid w:val="00970B39"/>
    <w:rsid w:val="009809D3"/>
    <w:rsid w:val="00981ADF"/>
    <w:rsid w:val="00992F69"/>
    <w:rsid w:val="009950D7"/>
    <w:rsid w:val="009A25B3"/>
    <w:rsid w:val="009B4B17"/>
    <w:rsid w:val="009B73F2"/>
    <w:rsid w:val="009D4F07"/>
    <w:rsid w:val="009E4537"/>
    <w:rsid w:val="009F1F7B"/>
    <w:rsid w:val="009F61BB"/>
    <w:rsid w:val="009F7CC3"/>
    <w:rsid w:val="00A01C15"/>
    <w:rsid w:val="00A038EF"/>
    <w:rsid w:val="00A1304A"/>
    <w:rsid w:val="00A14D45"/>
    <w:rsid w:val="00A244B5"/>
    <w:rsid w:val="00A277BD"/>
    <w:rsid w:val="00A32C72"/>
    <w:rsid w:val="00A34476"/>
    <w:rsid w:val="00A365BB"/>
    <w:rsid w:val="00A41320"/>
    <w:rsid w:val="00A50549"/>
    <w:rsid w:val="00A52DE0"/>
    <w:rsid w:val="00A7012F"/>
    <w:rsid w:val="00A77D39"/>
    <w:rsid w:val="00A8386C"/>
    <w:rsid w:val="00A97E38"/>
    <w:rsid w:val="00AA163F"/>
    <w:rsid w:val="00AC0092"/>
    <w:rsid w:val="00AC28AA"/>
    <w:rsid w:val="00AD1F07"/>
    <w:rsid w:val="00AD1F9F"/>
    <w:rsid w:val="00AD3051"/>
    <w:rsid w:val="00AD55C1"/>
    <w:rsid w:val="00AE1DEC"/>
    <w:rsid w:val="00B10E84"/>
    <w:rsid w:val="00B136C4"/>
    <w:rsid w:val="00B142B1"/>
    <w:rsid w:val="00B40500"/>
    <w:rsid w:val="00B45693"/>
    <w:rsid w:val="00B52FF2"/>
    <w:rsid w:val="00B5619F"/>
    <w:rsid w:val="00B61868"/>
    <w:rsid w:val="00B622EE"/>
    <w:rsid w:val="00B701DF"/>
    <w:rsid w:val="00B7124A"/>
    <w:rsid w:val="00B76F99"/>
    <w:rsid w:val="00B87DF1"/>
    <w:rsid w:val="00BA4657"/>
    <w:rsid w:val="00BA5F33"/>
    <w:rsid w:val="00BB1668"/>
    <w:rsid w:val="00BC2E39"/>
    <w:rsid w:val="00BD47C7"/>
    <w:rsid w:val="00BE57F6"/>
    <w:rsid w:val="00BF3D1F"/>
    <w:rsid w:val="00C012E0"/>
    <w:rsid w:val="00C06CBB"/>
    <w:rsid w:val="00C10DDC"/>
    <w:rsid w:val="00C16E50"/>
    <w:rsid w:val="00C23EE9"/>
    <w:rsid w:val="00C25FC9"/>
    <w:rsid w:val="00C6073B"/>
    <w:rsid w:val="00C61CA8"/>
    <w:rsid w:val="00C627C8"/>
    <w:rsid w:val="00C76DE7"/>
    <w:rsid w:val="00CB722C"/>
    <w:rsid w:val="00CC4827"/>
    <w:rsid w:val="00CC4EB4"/>
    <w:rsid w:val="00CD204B"/>
    <w:rsid w:val="00CD3A8E"/>
    <w:rsid w:val="00D1142A"/>
    <w:rsid w:val="00D13E36"/>
    <w:rsid w:val="00D237D8"/>
    <w:rsid w:val="00D23D6A"/>
    <w:rsid w:val="00D24B74"/>
    <w:rsid w:val="00D30443"/>
    <w:rsid w:val="00D368F2"/>
    <w:rsid w:val="00D37BB2"/>
    <w:rsid w:val="00D41D97"/>
    <w:rsid w:val="00D825E0"/>
    <w:rsid w:val="00D826C6"/>
    <w:rsid w:val="00D84BEB"/>
    <w:rsid w:val="00D87921"/>
    <w:rsid w:val="00DA1FEA"/>
    <w:rsid w:val="00DA503C"/>
    <w:rsid w:val="00DA7E5C"/>
    <w:rsid w:val="00DC2000"/>
    <w:rsid w:val="00DC2706"/>
    <w:rsid w:val="00DC4B4C"/>
    <w:rsid w:val="00DD26F1"/>
    <w:rsid w:val="00DD4759"/>
    <w:rsid w:val="00DE0E0E"/>
    <w:rsid w:val="00DE5249"/>
    <w:rsid w:val="00DF1698"/>
    <w:rsid w:val="00DF7AE5"/>
    <w:rsid w:val="00E104D8"/>
    <w:rsid w:val="00E114BD"/>
    <w:rsid w:val="00E301A4"/>
    <w:rsid w:val="00E33221"/>
    <w:rsid w:val="00E419DE"/>
    <w:rsid w:val="00E47692"/>
    <w:rsid w:val="00E65832"/>
    <w:rsid w:val="00E73091"/>
    <w:rsid w:val="00E81611"/>
    <w:rsid w:val="00E87FB1"/>
    <w:rsid w:val="00E90145"/>
    <w:rsid w:val="00E964A0"/>
    <w:rsid w:val="00EC166A"/>
    <w:rsid w:val="00EC51CF"/>
    <w:rsid w:val="00ED15D7"/>
    <w:rsid w:val="00ED3424"/>
    <w:rsid w:val="00EE3886"/>
    <w:rsid w:val="00EF298E"/>
    <w:rsid w:val="00EF40C2"/>
    <w:rsid w:val="00EF5760"/>
    <w:rsid w:val="00EF607F"/>
    <w:rsid w:val="00F02EE4"/>
    <w:rsid w:val="00F05F2C"/>
    <w:rsid w:val="00F06A6E"/>
    <w:rsid w:val="00F076A4"/>
    <w:rsid w:val="00F12E74"/>
    <w:rsid w:val="00F14EF4"/>
    <w:rsid w:val="00F15BA8"/>
    <w:rsid w:val="00F3229D"/>
    <w:rsid w:val="00F54D6B"/>
    <w:rsid w:val="00F554DC"/>
    <w:rsid w:val="00F6631D"/>
    <w:rsid w:val="00F676F2"/>
    <w:rsid w:val="00F67BF7"/>
    <w:rsid w:val="00F83D61"/>
    <w:rsid w:val="00F9183E"/>
    <w:rsid w:val="00F97AB0"/>
    <w:rsid w:val="00FA3870"/>
    <w:rsid w:val="00FA6C7E"/>
    <w:rsid w:val="00FC15F0"/>
    <w:rsid w:val="00FD0337"/>
    <w:rsid w:val="00FD12BA"/>
    <w:rsid w:val="00FE3B41"/>
    <w:rsid w:val="00FF15B9"/>
    <w:rsid w:val="00FF2145"/>
    <w:rsid w:val="00F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774A02"/>
  <w15:docId w15:val="{FED55549-179B-4592-8F53-A1B8E7AA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E5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6E50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C16E50"/>
    <w:rPr>
      <w:rFonts w:ascii="FranklinGothicBookC" w:hAnsi="FranklinGothicBookC" w:hint="default"/>
      <w:b w:val="0"/>
      <w:bCs w:val="0"/>
      <w:i w:val="0"/>
      <w:iCs w:val="0"/>
      <w:color w:val="231F20"/>
      <w:sz w:val="18"/>
      <w:szCs w:val="18"/>
    </w:rPr>
  </w:style>
  <w:style w:type="paragraph" w:styleId="a4">
    <w:name w:val="List Paragraph"/>
    <w:basedOn w:val="a"/>
    <w:uiPriority w:val="34"/>
    <w:qFormat/>
    <w:rsid w:val="00C16E50"/>
    <w:pPr>
      <w:ind w:left="720"/>
      <w:contextualSpacing/>
    </w:pPr>
  </w:style>
  <w:style w:type="paragraph" w:styleId="a5">
    <w:name w:val="No Spacing"/>
    <w:uiPriority w:val="1"/>
    <w:qFormat/>
    <w:rsid w:val="00A32C7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F1704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F02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2EE4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65306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5306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53068"/>
    <w:rPr>
      <w:rFonts w:eastAsiaTheme="minorEastAsia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5306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53068"/>
    <w:rPr>
      <w:rFonts w:eastAsiaTheme="minorEastAsia"/>
      <w:b/>
      <w:bCs/>
      <w:sz w:val="20"/>
      <w:szCs w:val="20"/>
      <w:lang w:eastAsia="ru-RU"/>
    </w:rPr>
  </w:style>
  <w:style w:type="paragraph" w:styleId="ad">
    <w:name w:val="Revision"/>
    <w:hidden/>
    <w:uiPriority w:val="99"/>
    <w:semiHidden/>
    <w:rsid w:val="003326AB"/>
    <w:pPr>
      <w:spacing w:after="0" w:line="240" w:lineRule="auto"/>
    </w:pPr>
    <w:rPr>
      <w:rFonts w:eastAsiaTheme="minorEastAsia"/>
      <w:lang w:eastAsia="ru-RU"/>
    </w:rPr>
  </w:style>
  <w:style w:type="character" w:styleId="ae">
    <w:name w:val="Emphasis"/>
    <w:basedOn w:val="a0"/>
    <w:uiPriority w:val="20"/>
    <w:qFormat/>
    <w:rsid w:val="00154A73"/>
    <w:rPr>
      <w:i/>
      <w:iCs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AC28AA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792A90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6C6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C65E8"/>
    <w:rPr>
      <w:rFonts w:eastAsiaTheme="minorEastAsia"/>
      <w:lang w:eastAsia="ru-RU"/>
    </w:rPr>
  </w:style>
  <w:style w:type="paragraph" w:styleId="af1">
    <w:name w:val="footer"/>
    <w:basedOn w:val="a"/>
    <w:link w:val="af2"/>
    <w:uiPriority w:val="99"/>
    <w:unhideWhenUsed/>
    <w:rsid w:val="006C6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6C65E8"/>
    <w:rPr>
      <w:rFonts w:eastAsiaTheme="minorEastAsia"/>
      <w:lang w:eastAsia="ru-RU"/>
    </w:rPr>
  </w:style>
  <w:style w:type="table" w:styleId="af3">
    <w:name w:val="Light Shading"/>
    <w:basedOn w:val="a1"/>
    <w:uiPriority w:val="60"/>
    <w:rsid w:val="00A3447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f4">
    <w:name w:val="Light List"/>
    <w:basedOn w:val="a1"/>
    <w:uiPriority w:val="61"/>
    <w:rsid w:val="00A3447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0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0CFDE-82F9-4536-BBFB-6AFDD7E0B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4677</Characters>
  <Application>Microsoft Office Word</Application>
  <DocSecurity>0</DocSecurity>
  <Lines>89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Redactor</cp:lastModifiedBy>
  <cp:revision>2</cp:revision>
  <dcterms:created xsi:type="dcterms:W3CDTF">2019-12-04T06:22:00Z</dcterms:created>
  <dcterms:modified xsi:type="dcterms:W3CDTF">2019-12-04T06:22:00Z</dcterms:modified>
</cp:coreProperties>
</file>