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E0D67" w14:textId="77777777" w:rsidR="00E60A9A" w:rsidRPr="00092005" w:rsidRDefault="00E60A9A" w:rsidP="00E60A9A">
      <w:pPr>
        <w:pStyle w:val="aa"/>
        <w:spacing w:line="360" w:lineRule="auto"/>
        <w:jc w:val="both"/>
        <w:rPr>
          <w:b/>
          <w:bCs/>
          <w:sz w:val="24"/>
          <w:szCs w:val="24"/>
          <w:lang w:val="en-US"/>
        </w:rPr>
      </w:pPr>
      <w:r w:rsidRPr="00092005">
        <w:rPr>
          <w:b/>
          <w:bCs/>
          <w:sz w:val="24"/>
          <w:szCs w:val="24"/>
          <w:lang w:val="sv-SE"/>
        </w:rPr>
        <w:t>Natalia V. Buchinskaya</w:t>
      </w:r>
      <w:r w:rsidRPr="00092005">
        <w:rPr>
          <w:b/>
          <w:bCs/>
          <w:sz w:val="24"/>
          <w:szCs w:val="24"/>
          <w:vertAlign w:val="superscript"/>
          <w:lang w:val="sv-SE"/>
        </w:rPr>
        <w:t>1</w:t>
      </w:r>
      <w:r w:rsidRPr="00092005">
        <w:rPr>
          <w:b/>
          <w:bCs/>
          <w:sz w:val="24"/>
          <w:szCs w:val="24"/>
          <w:shd w:val="clear" w:color="auto" w:fill="FFFFFF"/>
          <w:lang w:val="en-US"/>
        </w:rPr>
        <w:t xml:space="preserve">, </w:t>
      </w:r>
      <w:r w:rsidRPr="00092005">
        <w:rPr>
          <w:b/>
          <w:bCs/>
          <w:sz w:val="24"/>
          <w:szCs w:val="24"/>
          <w:lang w:val="en-US"/>
        </w:rPr>
        <w:t>Nato V. Vashakmadze</w:t>
      </w:r>
      <w:r w:rsidRPr="00092005">
        <w:rPr>
          <w:b/>
          <w:bCs/>
          <w:sz w:val="24"/>
          <w:vertAlign w:val="superscript"/>
          <w:lang w:val="en-US"/>
        </w:rPr>
        <w:t>2</w:t>
      </w:r>
      <w:r w:rsidRPr="00092005">
        <w:rPr>
          <w:b/>
          <w:bCs/>
          <w:sz w:val="24"/>
          <w:vertAlign w:val="superscript"/>
          <w:lang w:val="sv-SE"/>
        </w:rPr>
        <w:t>,</w:t>
      </w:r>
      <w:r w:rsidRPr="00092005">
        <w:rPr>
          <w:b/>
          <w:bCs/>
          <w:sz w:val="24"/>
          <w:vertAlign w:val="superscript"/>
          <w:lang w:val="en-US"/>
        </w:rPr>
        <w:t> 3</w:t>
      </w:r>
      <w:r w:rsidRPr="00092005">
        <w:rPr>
          <w:b/>
          <w:bCs/>
          <w:sz w:val="24"/>
          <w:szCs w:val="24"/>
          <w:lang w:val="en-US"/>
        </w:rPr>
        <w:t>, Natalia V. Zhurkova</w:t>
      </w:r>
      <w:r w:rsidRPr="00092005">
        <w:rPr>
          <w:b/>
          <w:bCs/>
          <w:sz w:val="24"/>
          <w:vertAlign w:val="superscript"/>
          <w:lang w:val="en-US"/>
        </w:rPr>
        <w:t>2</w:t>
      </w:r>
      <w:r w:rsidRPr="00092005">
        <w:rPr>
          <w:b/>
          <w:bCs/>
          <w:sz w:val="24"/>
          <w:vertAlign w:val="superscript"/>
          <w:lang w:val="sv-SE"/>
        </w:rPr>
        <w:t>,</w:t>
      </w:r>
      <w:r w:rsidRPr="00092005">
        <w:rPr>
          <w:b/>
          <w:bCs/>
          <w:sz w:val="24"/>
          <w:vertAlign w:val="superscript"/>
          <w:lang w:val="en-US"/>
        </w:rPr>
        <w:t> 4</w:t>
      </w:r>
      <w:r w:rsidRPr="00092005">
        <w:rPr>
          <w:b/>
          <w:bCs/>
          <w:sz w:val="24"/>
          <w:szCs w:val="24"/>
          <w:lang w:val="en-US"/>
        </w:rPr>
        <w:t>, Lubov S. Sorokina</w:t>
      </w:r>
      <w:r w:rsidRPr="00092005">
        <w:rPr>
          <w:b/>
          <w:bCs/>
          <w:sz w:val="24"/>
          <w:szCs w:val="24"/>
          <w:vertAlign w:val="superscript"/>
          <w:lang w:val="en-US"/>
        </w:rPr>
        <w:t>5</w:t>
      </w:r>
      <w:r w:rsidRPr="00092005">
        <w:rPr>
          <w:b/>
          <w:bCs/>
          <w:sz w:val="24"/>
          <w:szCs w:val="24"/>
          <w:lang w:val="en-US"/>
        </w:rPr>
        <w:t xml:space="preserve">, </w:t>
      </w:r>
      <w:r w:rsidRPr="00092005">
        <w:rPr>
          <w:b/>
          <w:bCs/>
          <w:sz w:val="24"/>
          <w:szCs w:val="24"/>
          <w:shd w:val="clear" w:color="auto" w:fill="FFFFFF"/>
          <w:lang w:val="en-US"/>
        </w:rPr>
        <w:t xml:space="preserve">Liudmila </w:t>
      </w:r>
      <w:r w:rsidRPr="00092005">
        <w:rPr>
          <w:b/>
          <w:bCs/>
          <w:sz w:val="24"/>
          <w:szCs w:val="24"/>
          <w:shd w:val="clear" w:color="auto" w:fill="FFFFFF"/>
        </w:rPr>
        <w:t>К</w:t>
      </w:r>
      <w:r w:rsidRPr="00092005">
        <w:rPr>
          <w:b/>
          <w:bCs/>
          <w:sz w:val="24"/>
          <w:szCs w:val="24"/>
          <w:shd w:val="clear" w:color="auto" w:fill="FFFFFF"/>
          <w:lang w:val="en-US"/>
        </w:rPr>
        <w:t>. Mikhaylova</w:t>
      </w:r>
      <w:r w:rsidRPr="00092005">
        <w:rPr>
          <w:b/>
          <w:bCs/>
          <w:sz w:val="24"/>
          <w:szCs w:val="24"/>
          <w:shd w:val="clear" w:color="auto" w:fill="FFFFFF"/>
          <w:vertAlign w:val="superscript"/>
          <w:lang w:val="en-US"/>
        </w:rPr>
        <w:t>2</w:t>
      </w:r>
      <w:r w:rsidRPr="00092005">
        <w:rPr>
          <w:b/>
          <w:bCs/>
          <w:sz w:val="24"/>
          <w:szCs w:val="24"/>
          <w:shd w:val="clear" w:color="auto" w:fill="FFFFFF"/>
          <w:lang w:val="en-US"/>
        </w:rPr>
        <w:t xml:space="preserve">, </w:t>
      </w:r>
      <w:r w:rsidRPr="00092005">
        <w:rPr>
          <w:b/>
          <w:bCs/>
          <w:sz w:val="24"/>
          <w:szCs w:val="24"/>
          <w:lang w:val="en-US"/>
        </w:rPr>
        <w:t>Leyla S. Namazova-Baranova</w:t>
      </w:r>
      <w:r w:rsidRPr="00092005">
        <w:rPr>
          <w:b/>
          <w:bCs/>
          <w:sz w:val="24"/>
          <w:vertAlign w:val="superscript"/>
          <w:lang w:val="en-US"/>
        </w:rPr>
        <w:t>2</w:t>
      </w:r>
      <w:r w:rsidRPr="00092005">
        <w:rPr>
          <w:b/>
          <w:bCs/>
          <w:sz w:val="24"/>
          <w:vertAlign w:val="superscript"/>
          <w:lang w:val="sv-SE"/>
        </w:rPr>
        <w:t>,</w:t>
      </w:r>
      <w:r w:rsidRPr="00092005">
        <w:rPr>
          <w:b/>
          <w:bCs/>
          <w:sz w:val="24"/>
          <w:vertAlign w:val="superscript"/>
          <w:lang w:val="en-US"/>
        </w:rPr>
        <w:t> 3</w:t>
      </w:r>
      <w:r w:rsidRPr="00092005">
        <w:rPr>
          <w:b/>
          <w:bCs/>
          <w:sz w:val="24"/>
          <w:szCs w:val="24"/>
          <w:lang w:val="en-US"/>
        </w:rPr>
        <w:t>, Ekaterina Yu. Zakharova</w:t>
      </w:r>
      <w:r w:rsidRPr="00092005">
        <w:rPr>
          <w:b/>
          <w:bCs/>
          <w:sz w:val="24"/>
          <w:szCs w:val="24"/>
          <w:vertAlign w:val="superscript"/>
          <w:lang w:val="en-US"/>
        </w:rPr>
        <w:t>4</w:t>
      </w:r>
      <w:r w:rsidRPr="00092005">
        <w:rPr>
          <w:b/>
          <w:bCs/>
          <w:sz w:val="24"/>
          <w:szCs w:val="24"/>
          <w:lang w:val="en-US"/>
        </w:rPr>
        <w:t>, Valentina I. Larionova</w:t>
      </w:r>
      <w:r w:rsidRPr="00092005">
        <w:rPr>
          <w:b/>
          <w:bCs/>
          <w:sz w:val="24"/>
          <w:szCs w:val="24"/>
          <w:vertAlign w:val="superscript"/>
          <w:lang w:val="en-US"/>
        </w:rPr>
        <w:t>6</w:t>
      </w:r>
      <w:r w:rsidRPr="00092005">
        <w:rPr>
          <w:b/>
          <w:bCs/>
          <w:sz w:val="24"/>
          <w:szCs w:val="24"/>
          <w:lang w:val="en-US"/>
        </w:rPr>
        <w:t xml:space="preserve">, </w:t>
      </w:r>
      <w:r w:rsidRPr="00092005">
        <w:rPr>
          <w:b/>
          <w:bCs/>
          <w:sz w:val="24"/>
          <w:szCs w:val="24"/>
          <w:lang w:val="sv-SE"/>
        </w:rPr>
        <w:t>Mikhail M. Kostik</w:t>
      </w:r>
      <w:r w:rsidRPr="00092005">
        <w:rPr>
          <w:b/>
          <w:bCs/>
          <w:sz w:val="24"/>
          <w:szCs w:val="24"/>
          <w:vertAlign w:val="superscript"/>
          <w:lang w:val="en-US"/>
        </w:rPr>
        <w:t>5</w:t>
      </w:r>
    </w:p>
    <w:p w14:paraId="1254FBF7" w14:textId="77777777" w:rsidR="00E60A9A" w:rsidRPr="00092005" w:rsidRDefault="00E60A9A" w:rsidP="00E60A9A">
      <w:pPr>
        <w:pStyle w:val="aa"/>
        <w:spacing w:line="360" w:lineRule="auto"/>
        <w:jc w:val="both"/>
        <w:rPr>
          <w:b/>
          <w:sz w:val="24"/>
          <w:szCs w:val="24"/>
          <w:lang w:val="en-US"/>
        </w:rPr>
      </w:pPr>
    </w:p>
    <w:p w14:paraId="6152FA83" w14:textId="77777777" w:rsidR="00E60A9A" w:rsidRPr="00092005" w:rsidRDefault="00E60A9A" w:rsidP="00E60A9A">
      <w:pPr>
        <w:spacing w:line="360" w:lineRule="auto"/>
        <w:ind w:left="0"/>
        <w:rPr>
          <w:sz w:val="24"/>
          <w:lang w:val="en-US"/>
        </w:rPr>
      </w:pPr>
      <w:r w:rsidRPr="00092005">
        <w:rPr>
          <w:sz w:val="24"/>
          <w:vertAlign w:val="superscript"/>
          <w:lang w:val="en-US"/>
        </w:rPr>
        <w:t>1 </w:t>
      </w:r>
      <w:r w:rsidRPr="00092005">
        <w:rPr>
          <w:sz w:val="24"/>
          <w:lang w:val="en-US"/>
        </w:rPr>
        <w:t>Saint-Petersburg State Medical Diagnostic Center (Genetic medical center), Saint-Petersburg, Russian Federation</w:t>
      </w:r>
    </w:p>
    <w:p w14:paraId="47614DE1" w14:textId="77777777" w:rsidR="00E60A9A" w:rsidRPr="00092005" w:rsidRDefault="00E60A9A" w:rsidP="00E60A9A">
      <w:pPr>
        <w:pStyle w:val="aa"/>
        <w:spacing w:line="360" w:lineRule="auto"/>
        <w:ind w:right="-1"/>
        <w:jc w:val="both"/>
        <w:rPr>
          <w:sz w:val="24"/>
          <w:szCs w:val="24"/>
          <w:lang w:val="en-US"/>
        </w:rPr>
      </w:pPr>
      <w:r w:rsidRPr="00092005">
        <w:rPr>
          <w:sz w:val="24"/>
          <w:szCs w:val="24"/>
          <w:vertAlign w:val="superscript"/>
          <w:lang w:val="en-US"/>
        </w:rPr>
        <w:t>2 </w:t>
      </w:r>
      <w:r w:rsidRPr="00092005">
        <w:rPr>
          <w:color w:val="000000"/>
          <w:sz w:val="24"/>
          <w:szCs w:val="24"/>
          <w:lang w:val="en-US"/>
        </w:rPr>
        <w:t>Research Institute of Pediatrics and Children's Health in Petrovsky National Research Centre of Surgery, Moscow, Russian Federation</w:t>
      </w:r>
    </w:p>
    <w:p w14:paraId="7AF585DB" w14:textId="77777777" w:rsidR="00E60A9A" w:rsidRPr="00092005" w:rsidRDefault="00E60A9A" w:rsidP="00E60A9A">
      <w:pPr>
        <w:spacing w:line="360" w:lineRule="auto"/>
        <w:ind w:left="0"/>
        <w:rPr>
          <w:i/>
          <w:iCs/>
          <w:sz w:val="24"/>
          <w:lang w:val="en-US" w:eastAsia="ru-RU"/>
        </w:rPr>
      </w:pPr>
      <w:r w:rsidRPr="00092005">
        <w:rPr>
          <w:sz w:val="24"/>
          <w:vertAlign w:val="superscript"/>
          <w:lang w:val="en-US"/>
        </w:rPr>
        <w:t>3 </w:t>
      </w:r>
      <w:r w:rsidRPr="00092005">
        <w:rPr>
          <w:color w:val="000000"/>
          <w:sz w:val="24"/>
          <w:lang w:val="en-US"/>
        </w:rPr>
        <w:t>Pirogov Russian National Research Medical University, Moscow, Russian Federation</w:t>
      </w:r>
    </w:p>
    <w:p w14:paraId="381D0996" w14:textId="77777777" w:rsidR="00E60A9A" w:rsidRPr="00092005" w:rsidRDefault="00E60A9A" w:rsidP="00E60A9A">
      <w:pPr>
        <w:spacing w:line="360" w:lineRule="auto"/>
        <w:ind w:left="0"/>
        <w:rPr>
          <w:color w:val="000000"/>
          <w:sz w:val="24"/>
          <w:lang w:val="en-US" w:eastAsia="ru-RU"/>
        </w:rPr>
      </w:pPr>
      <w:r w:rsidRPr="00092005">
        <w:rPr>
          <w:sz w:val="24"/>
          <w:vertAlign w:val="superscript"/>
          <w:lang w:val="en-US"/>
        </w:rPr>
        <w:t>4 </w:t>
      </w:r>
      <w:r w:rsidRPr="00092005">
        <w:rPr>
          <w:color w:val="000000"/>
          <w:sz w:val="24"/>
          <w:lang w:val="en-US" w:eastAsia="ru-RU"/>
        </w:rPr>
        <w:t>Research Centre for Medical Genetics n.a. N.P. Bochkov, Moscow, Russian Federation</w:t>
      </w:r>
    </w:p>
    <w:p w14:paraId="4D05900A" w14:textId="77777777" w:rsidR="00E60A9A" w:rsidRPr="00092005" w:rsidRDefault="00E60A9A" w:rsidP="00E60A9A">
      <w:pPr>
        <w:pStyle w:val="a6"/>
        <w:spacing w:before="0" w:after="0"/>
        <w:ind w:firstLine="0"/>
        <w:rPr>
          <w:lang w:val="en-US" w:eastAsia="ru-RU"/>
        </w:rPr>
      </w:pPr>
      <w:r w:rsidRPr="00092005">
        <w:rPr>
          <w:vertAlign w:val="superscript"/>
          <w:lang w:val="en-US" w:eastAsia="ru-RU"/>
        </w:rPr>
        <w:t>5 </w:t>
      </w:r>
      <w:r w:rsidRPr="00092005">
        <w:rPr>
          <w:shd w:val="clear" w:color="auto" w:fill="FFFFFF"/>
          <w:lang w:val="en-US"/>
        </w:rPr>
        <w:t>Saint-Petersburg State Pediatric Medical University, Saint-Petersburg, Russian Federation</w:t>
      </w:r>
    </w:p>
    <w:p w14:paraId="6973B396" w14:textId="77777777" w:rsidR="00E60A9A" w:rsidRPr="00092005" w:rsidRDefault="00E60A9A" w:rsidP="00E60A9A">
      <w:pPr>
        <w:spacing w:line="360" w:lineRule="auto"/>
        <w:ind w:left="0"/>
        <w:rPr>
          <w:sz w:val="24"/>
          <w:lang w:val="en-US"/>
        </w:rPr>
      </w:pPr>
      <w:r w:rsidRPr="00092005">
        <w:rPr>
          <w:color w:val="000000"/>
          <w:sz w:val="24"/>
          <w:vertAlign w:val="superscript"/>
          <w:lang w:val="en-US" w:eastAsia="ru-RU"/>
        </w:rPr>
        <w:t>6 </w:t>
      </w:r>
      <w:r w:rsidRPr="00092005">
        <w:rPr>
          <w:sz w:val="24"/>
          <w:lang w:val="en-US"/>
        </w:rPr>
        <w:t>North-Western State Medical University n.a. I.I. Mechnikov, Saint Petersburg, Russian Federation</w:t>
      </w:r>
    </w:p>
    <w:p w14:paraId="16BD672C" w14:textId="77777777" w:rsidR="00E60A9A" w:rsidRPr="00092005" w:rsidRDefault="00E60A9A" w:rsidP="00E60A9A">
      <w:pPr>
        <w:pStyle w:val="aa"/>
        <w:spacing w:line="360" w:lineRule="auto"/>
        <w:jc w:val="both"/>
        <w:rPr>
          <w:b/>
          <w:color w:val="365F91"/>
          <w:sz w:val="24"/>
          <w:szCs w:val="24"/>
          <w:lang w:val="en-US"/>
        </w:rPr>
      </w:pPr>
    </w:p>
    <w:p w14:paraId="7B2BC91D" w14:textId="77777777" w:rsidR="00E60A9A" w:rsidRPr="00092005" w:rsidRDefault="00E60A9A" w:rsidP="00E60A9A">
      <w:pPr>
        <w:spacing w:line="360" w:lineRule="auto"/>
        <w:ind w:left="0"/>
        <w:rPr>
          <w:b/>
          <w:sz w:val="24"/>
          <w:lang w:val="en-US"/>
        </w:rPr>
      </w:pPr>
      <w:r w:rsidRPr="00092005">
        <w:rPr>
          <w:b/>
          <w:sz w:val="24"/>
          <w:lang w:val="en-US"/>
        </w:rPr>
        <w:t>How to Distinguish Attenuated Forms of Mucopolysaccharidosis and Articular Forms of Juvenile Arthritis: Development of Diagnostic Algorithm Based on the Data from Multicenter Retrospective Study</w:t>
      </w:r>
    </w:p>
    <w:p w14:paraId="59CF5E56" w14:textId="77777777" w:rsidR="00E60A9A" w:rsidRPr="00092005" w:rsidRDefault="00E60A9A" w:rsidP="00E60A9A">
      <w:pPr>
        <w:pStyle w:val="aa"/>
        <w:spacing w:line="360" w:lineRule="auto"/>
        <w:jc w:val="both"/>
        <w:rPr>
          <w:sz w:val="24"/>
          <w:szCs w:val="24"/>
          <w:lang w:val="en-US"/>
        </w:rPr>
      </w:pPr>
    </w:p>
    <w:p w14:paraId="0362EC60" w14:textId="77777777" w:rsidR="00E60A9A" w:rsidRPr="00092005" w:rsidRDefault="00E60A9A" w:rsidP="00E60A9A">
      <w:pPr>
        <w:pStyle w:val="aa"/>
        <w:spacing w:line="360" w:lineRule="auto"/>
        <w:jc w:val="both"/>
        <w:rPr>
          <w:b/>
          <w:sz w:val="24"/>
          <w:szCs w:val="24"/>
          <w:lang w:val="en-US"/>
        </w:rPr>
      </w:pPr>
      <w:r w:rsidRPr="00092005">
        <w:rPr>
          <w:b/>
          <w:sz w:val="24"/>
          <w:szCs w:val="24"/>
          <w:lang w:val="en-US"/>
        </w:rPr>
        <w:t>Contact information:</w:t>
      </w:r>
    </w:p>
    <w:p w14:paraId="0512DE45" w14:textId="77777777" w:rsidR="00E60A9A" w:rsidRPr="00092005" w:rsidRDefault="00E60A9A" w:rsidP="00E60A9A">
      <w:pPr>
        <w:pStyle w:val="aa"/>
        <w:spacing w:line="360" w:lineRule="auto"/>
        <w:jc w:val="both"/>
        <w:rPr>
          <w:sz w:val="24"/>
          <w:szCs w:val="24"/>
          <w:lang w:val="en-US"/>
        </w:rPr>
      </w:pPr>
      <w:r w:rsidRPr="00092005">
        <w:rPr>
          <w:iCs/>
          <w:sz w:val="24"/>
          <w:szCs w:val="24"/>
          <w:lang w:val="en-US"/>
        </w:rPr>
        <w:t>Buchinskaya Natalia Valerievna, candidate of medicine, medical geneticist of the consulting department</w:t>
      </w:r>
      <w:r w:rsidRPr="00092005">
        <w:rPr>
          <w:i/>
          <w:sz w:val="24"/>
          <w:szCs w:val="24"/>
          <w:lang w:val="en-US"/>
        </w:rPr>
        <w:t xml:space="preserve"> </w:t>
      </w:r>
      <w:r w:rsidRPr="00092005">
        <w:rPr>
          <w:sz w:val="24"/>
          <w:szCs w:val="24"/>
          <w:lang w:val="en-US"/>
        </w:rPr>
        <w:t xml:space="preserve">in </w:t>
      </w:r>
      <w:r w:rsidRPr="00092005">
        <w:rPr>
          <w:sz w:val="24"/>
          <w:lang w:val="en-US"/>
        </w:rPr>
        <w:t>Saint-Petersburg State Medical Diagnostic Center (Genetic medical center).</w:t>
      </w:r>
    </w:p>
    <w:p w14:paraId="3FE5A3CE" w14:textId="77777777" w:rsidR="00E60A9A" w:rsidRPr="00092005" w:rsidRDefault="00E60A9A" w:rsidP="00E60A9A">
      <w:pPr>
        <w:pStyle w:val="aa"/>
        <w:spacing w:line="360" w:lineRule="auto"/>
        <w:jc w:val="both"/>
        <w:rPr>
          <w:sz w:val="24"/>
          <w:szCs w:val="24"/>
          <w:lang w:val="en-US"/>
        </w:rPr>
      </w:pPr>
      <w:r w:rsidRPr="00092005">
        <w:rPr>
          <w:b/>
          <w:sz w:val="24"/>
          <w:lang w:val="en-US" w:eastAsia="en-US"/>
        </w:rPr>
        <w:t>Address</w:t>
      </w:r>
      <w:r w:rsidRPr="00092005">
        <w:rPr>
          <w:b/>
          <w:sz w:val="24"/>
          <w:szCs w:val="24"/>
          <w:lang w:val="en-US"/>
        </w:rPr>
        <w:t>:</w:t>
      </w:r>
      <w:r w:rsidRPr="00092005">
        <w:rPr>
          <w:sz w:val="24"/>
          <w:szCs w:val="24"/>
          <w:lang w:val="en-US"/>
        </w:rPr>
        <w:t xml:space="preserve"> 194044, </w:t>
      </w:r>
      <w:r w:rsidRPr="00092005">
        <w:rPr>
          <w:sz w:val="24"/>
          <w:lang w:val="en-US"/>
        </w:rPr>
        <w:t>Saint Petersburg</w:t>
      </w:r>
      <w:r w:rsidRPr="00092005">
        <w:rPr>
          <w:sz w:val="24"/>
          <w:szCs w:val="24"/>
          <w:lang w:val="en-US"/>
        </w:rPr>
        <w:t xml:space="preserve">, Tobolskaya Street, 5, </w:t>
      </w:r>
      <w:r w:rsidRPr="00092005">
        <w:rPr>
          <w:b/>
          <w:sz w:val="24"/>
          <w:szCs w:val="24"/>
          <w:lang w:val="en-US"/>
        </w:rPr>
        <w:t>tel.:</w:t>
      </w:r>
      <w:r w:rsidRPr="00092005">
        <w:rPr>
          <w:sz w:val="24"/>
          <w:szCs w:val="24"/>
          <w:lang w:val="en-US"/>
        </w:rPr>
        <w:t xml:space="preserve"> +7 (812) 241-24-84, </w:t>
      </w:r>
      <w:r w:rsidRPr="00092005">
        <w:rPr>
          <w:b/>
          <w:sz w:val="24"/>
          <w:szCs w:val="24"/>
          <w:lang w:val="en-US"/>
        </w:rPr>
        <w:t>e-mail:</w:t>
      </w:r>
      <w:r w:rsidRPr="00092005">
        <w:rPr>
          <w:sz w:val="24"/>
          <w:szCs w:val="24"/>
          <w:lang w:val="en-US"/>
        </w:rPr>
        <w:t xml:space="preserve"> </w:t>
      </w:r>
      <w:hyperlink r:id="rId7" w:history="1">
        <w:r w:rsidRPr="00092005">
          <w:rPr>
            <w:rStyle w:val="a3"/>
            <w:sz w:val="24"/>
            <w:szCs w:val="24"/>
            <w:lang w:val="en-US"/>
          </w:rPr>
          <w:t>nbuchinskaia@gmail.com</w:t>
        </w:r>
      </w:hyperlink>
    </w:p>
    <w:p w14:paraId="67C9EC27" w14:textId="31CF0DB5" w:rsidR="00E60A9A" w:rsidRPr="00092005" w:rsidRDefault="00E60A9A" w:rsidP="00E60A9A">
      <w:pPr>
        <w:pStyle w:val="aa"/>
        <w:spacing w:line="360" w:lineRule="auto"/>
        <w:ind w:right="50"/>
        <w:jc w:val="both"/>
        <w:rPr>
          <w:sz w:val="24"/>
          <w:szCs w:val="24"/>
          <w:lang w:val="en-US"/>
        </w:rPr>
      </w:pPr>
      <w:r w:rsidRPr="00092005">
        <w:rPr>
          <w:rFonts w:eastAsia="Calibri"/>
          <w:b/>
          <w:sz w:val="24"/>
          <w:lang w:val="en-US" w:eastAsia="en-US"/>
        </w:rPr>
        <w:t>Received</w:t>
      </w:r>
      <w:r w:rsidRPr="00092005">
        <w:rPr>
          <w:b/>
          <w:sz w:val="24"/>
          <w:szCs w:val="24"/>
          <w:lang w:val="en-US"/>
        </w:rPr>
        <w:t>:</w:t>
      </w:r>
      <w:r w:rsidRPr="00092005">
        <w:rPr>
          <w:sz w:val="24"/>
          <w:szCs w:val="24"/>
          <w:lang w:val="en-US"/>
        </w:rPr>
        <w:t xml:space="preserve"> 04.11.2022, </w:t>
      </w:r>
      <w:r w:rsidRPr="00092005">
        <w:rPr>
          <w:rFonts w:eastAsia="Calibri"/>
          <w:b/>
          <w:sz w:val="24"/>
          <w:lang w:val="en-US" w:eastAsia="en-US"/>
        </w:rPr>
        <w:t>accepted for publication</w:t>
      </w:r>
      <w:r w:rsidRPr="00092005">
        <w:rPr>
          <w:b/>
          <w:sz w:val="24"/>
          <w:szCs w:val="24"/>
          <w:lang w:val="en-US"/>
        </w:rPr>
        <w:t>:</w:t>
      </w:r>
      <w:r w:rsidRPr="00092005">
        <w:rPr>
          <w:sz w:val="24"/>
          <w:szCs w:val="24"/>
          <w:lang w:val="en-US"/>
        </w:rPr>
        <w:t xml:space="preserve"> </w:t>
      </w:r>
      <w:r w:rsidR="003612A4" w:rsidRPr="00092005">
        <w:rPr>
          <w:sz w:val="24"/>
          <w:szCs w:val="24"/>
          <w:lang w:val="en-US"/>
        </w:rPr>
        <w:t>16</w:t>
      </w:r>
      <w:r w:rsidRPr="00092005">
        <w:rPr>
          <w:sz w:val="24"/>
          <w:szCs w:val="24"/>
          <w:lang w:val="en-US"/>
        </w:rPr>
        <w:t>.</w:t>
      </w:r>
      <w:r w:rsidR="003612A4" w:rsidRPr="00092005">
        <w:rPr>
          <w:sz w:val="24"/>
          <w:szCs w:val="24"/>
        </w:rPr>
        <w:t>12</w:t>
      </w:r>
      <w:r w:rsidRPr="00092005">
        <w:rPr>
          <w:sz w:val="24"/>
          <w:szCs w:val="24"/>
          <w:lang w:val="en-US"/>
        </w:rPr>
        <w:t>.2022</w:t>
      </w:r>
    </w:p>
    <w:p w14:paraId="48757799" w14:textId="77777777" w:rsidR="00E60A9A" w:rsidRPr="00092005" w:rsidRDefault="00E60A9A" w:rsidP="00E60A9A">
      <w:pPr>
        <w:pStyle w:val="aa"/>
        <w:spacing w:line="360" w:lineRule="auto"/>
        <w:jc w:val="both"/>
        <w:rPr>
          <w:sz w:val="24"/>
          <w:szCs w:val="24"/>
          <w:lang w:val="en-US"/>
        </w:rPr>
      </w:pPr>
    </w:p>
    <w:p w14:paraId="5D7A03D8" w14:textId="739AC14A" w:rsidR="00E60A9A" w:rsidRPr="00092005" w:rsidRDefault="00E60A9A" w:rsidP="00E60A9A">
      <w:pPr>
        <w:pStyle w:val="aa"/>
        <w:spacing w:line="360" w:lineRule="auto"/>
        <w:jc w:val="both"/>
        <w:rPr>
          <w:i/>
          <w:sz w:val="24"/>
          <w:szCs w:val="24"/>
          <w:lang w:val="en-US"/>
        </w:rPr>
      </w:pPr>
      <w:r w:rsidRPr="00092005">
        <w:rPr>
          <w:b/>
          <w:i/>
          <w:sz w:val="24"/>
          <w:lang w:val="en-US"/>
        </w:rPr>
        <w:t>Background</w:t>
      </w:r>
      <w:r w:rsidRPr="00092005">
        <w:rPr>
          <w:b/>
          <w:i/>
          <w:sz w:val="24"/>
          <w:szCs w:val="24"/>
          <w:lang w:val="en-US"/>
        </w:rPr>
        <w:t xml:space="preserve">. </w:t>
      </w:r>
      <w:r w:rsidR="00E7722C" w:rsidRPr="00092005">
        <w:rPr>
          <w:i/>
          <w:sz w:val="24"/>
          <w:szCs w:val="24"/>
          <w:lang w:val="en-US"/>
        </w:rPr>
        <w:t>Differential diagnosis of attenuated forms of mucopolysaccharidosis (MPS) and juvenile idiopathic arthritis (JIA) can be challenging due to their similarities</w:t>
      </w:r>
      <w:r w:rsidRPr="00092005">
        <w:rPr>
          <w:i/>
          <w:sz w:val="24"/>
          <w:szCs w:val="24"/>
          <w:lang w:val="en-US"/>
        </w:rPr>
        <w:t>.</w:t>
      </w:r>
      <w:r w:rsidRPr="00092005">
        <w:rPr>
          <w:b/>
          <w:i/>
          <w:sz w:val="24"/>
          <w:szCs w:val="24"/>
          <w:lang w:val="en-US"/>
        </w:rPr>
        <w:t xml:space="preserve"> Objective. The aim of the study is to </w:t>
      </w:r>
      <w:r w:rsidR="00E7722C" w:rsidRPr="00092005">
        <w:rPr>
          <w:i/>
          <w:sz w:val="24"/>
          <w:szCs w:val="24"/>
          <w:lang w:val="en-US"/>
        </w:rPr>
        <w:t>create simple diagnostic criteria (</w:t>
      </w:r>
      <w:r w:rsidR="005D0221" w:rsidRPr="00092005">
        <w:rPr>
          <w:i/>
          <w:sz w:val="24"/>
          <w:szCs w:val="24"/>
          <w:lang w:val="en-US"/>
        </w:rPr>
        <w:t>DScore</w:t>
      </w:r>
      <w:r w:rsidR="00E7722C" w:rsidRPr="00092005">
        <w:rPr>
          <w:i/>
          <w:sz w:val="24"/>
          <w:szCs w:val="24"/>
          <w:lang w:val="en-US"/>
        </w:rPr>
        <w:t xml:space="preserve">) that would allow to differentiate MPS from JIA for earlier MPS diagnosis. </w:t>
      </w:r>
      <w:r w:rsidRPr="00092005">
        <w:rPr>
          <w:b/>
          <w:i/>
          <w:sz w:val="24"/>
          <w:lang w:val="en-US"/>
        </w:rPr>
        <w:t>Methods</w:t>
      </w:r>
      <w:r w:rsidRPr="00092005">
        <w:rPr>
          <w:b/>
          <w:i/>
          <w:sz w:val="24"/>
          <w:szCs w:val="24"/>
          <w:lang w:val="en-US"/>
        </w:rPr>
        <w:t xml:space="preserve">. </w:t>
      </w:r>
      <w:r w:rsidR="009D7A31" w:rsidRPr="00092005">
        <w:rPr>
          <w:i/>
          <w:sz w:val="24"/>
          <w:szCs w:val="24"/>
          <w:lang w:val="en-US"/>
        </w:rPr>
        <w:t>The retrospective multicenter study included analysis of</w:t>
      </w:r>
      <w:r w:rsidRPr="00092005">
        <w:rPr>
          <w:i/>
          <w:sz w:val="24"/>
          <w:szCs w:val="24"/>
          <w:lang w:val="en-US"/>
        </w:rPr>
        <w:t xml:space="preserve"> </w:t>
      </w:r>
      <w:r w:rsidR="009D7A31" w:rsidRPr="00092005">
        <w:rPr>
          <w:i/>
          <w:sz w:val="24"/>
          <w:szCs w:val="24"/>
          <w:lang w:val="en-US"/>
        </w:rPr>
        <w:t>clinical (joint, heart, eye involvement</w:t>
      </w:r>
      <w:r w:rsidRPr="00092005">
        <w:rPr>
          <w:i/>
          <w:sz w:val="24"/>
          <w:szCs w:val="24"/>
          <w:lang w:val="en-US"/>
        </w:rPr>
        <w:t xml:space="preserve">, </w:t>
      </w:r>
      <w:r w:rsidR="009D7A31" w:rsidRPr="00092005">
        <w:rPr>
          <w:i/>
          <w:sz w:val="24"/>
          <w:szCs w:val="24"/>
          <w:lang w:val="en-US"/>
        </w:rPr>
        <w:t>hearing loss</w:t>
      </w:r>
      <w:r w:rsidRPr="00092005">
        <w:rPr>
          <w:i/>
          <w:sz w:val="24"/>
          <w:szCs w:val="24"/>
          <w:lang w:val="en-US"/>
        </w:rPr>
        <w:t xml:space="preserve">, </w:t>
      </w:r>
      <w:r w:rsidR="009D7A31" w:rsidRPr="00092005">
        <w:rPr>
          <w:i/>
          <w:sz w:val="24"/>
          <w:szCs w:val="24"/>
          <w:lang w:val="en-US"/>
        </w:rPr>
        <w:t xml:space="preserve">hernias, psychomotor delay, noisy breathing, posture disorders, macrocephaly, hepatomegaly, splenomegaly, and growth delay) and laboratory data </w:t>
      </w:r>
      <w:r w:rsidRPr="00092005">
        <w:rPr>
          <w:i/>
          <w:sz w:val="24"/>
          <w:szCs w:val="24"/>
          <w:lang w:val="en-US"/>
        </w:rPr>
        <w:t>(</w:t>
      </w:r>
      <w:r w:rsidR="009D7A31" w:rsidRPr="00092005">
        <w:rPr>
          <w:i/>
          <w:sz w:val="24"/>
          <w:szCs w:val="24"/>
          <w:lang w:val="en-US"/>
        </w:rPr>
        <w:t>ESR, CRP, hemoglobin, WBC, and platelets</w:t>
      </w:r>
      <w:r w:rsidRPr="00092005">
        <w:rPr>
          <w:i/>
          <w:sz w:val="24"/>
          <w:szCs w:val="24"/>
          <w:lang w:val="en-US"/>
        </w:rPr>
        <w:t xml:space="preserve">) </w:t>
      </w:r>
      <w:r w:rsidR="009D7A31" w:rsidRPr="00092005">
        <w:rPr>
          <w:i/>
          <w:sz w:val="24"/>
          <w:szCs w:val="24"/>
          <w:lang w:val="en-US"/>
        </w:rPr>
        <w:t xml:space="preserve">from MPS patients (n=41) and from rheumatoid factor-negative polyarticular category of JIA patients (n=255). These variables allowed to differentiate both conditions and were used to create </w:t>
      </w:r>
      <w:r w:rsidR="005D0221" w:rsidRPr="00092005">
        <w:rPr>
          <w:i/>
          <w:sz w:val="24"/>
          <w:szCs w:val="24"/>
          <w:lang w:val="en-US"/>
        </w:rPr>
        <w:t>DScore</w:t>
      </w:r>
      <w:r w:rsidR="009D7A31" w:rsidRPr="00092005">
        <w:rPr>
          <w:i/>
          <w:sz w:val="24"/>
          <w:szCs w:val="24"/>
          <w:lang w:val="en-US"/>
        </w:rPr>
        <w:t xml:space="preserve">. </w:t>
      </w:r>
      <w:r w:rsidRPr="00092005">
        <w:rPr>
          <w:b/>
          <w:i/>
          <w:sz w:val="24"/>
          <w:lang w:val="en-US"/>
        </w:rPr>
        <w:t>Results</w:t>
      </w:r>
      <w:r w:rsidRPr="00092005">
        <w:rPr>
          <w:b/>
          <w:i/>
          <w:sz w:val="24"/>
          <w:szCs w:val="24"/>
          <w:lang w:val="en-US"/>
        </w:rPr>
        <w:t xml:space="preserve">. </w:t>
      </w:r>
      <w:r w:rsidR="00075745" w:rsidRPr="00092005">
        <w:rPr>
          <w:i/>
          <w:sz w:val="24"/>
          <w:szCs w:val="24"/>
          <w:lang w:val="en-US"/>
        </w:rPr>
        <w:t xml:space="preserve">Patients with MPS had younger onset age, male predominance, height and weight delay, lower inflammation </w:t>
      </w:r>
      <w:r w:rsidR="00075745" w:rsidRPr="00092005">
        <w:rPr>
          <w:i/>
          <w:sz w:val="24"/>
          <w:szCs w:val="24"/>
          <w:lang w:val="en-US"/>
        </w:rPr>
        <w:lastRenderedPageBreak/>
        <w:t xml:space="preserve">markers (WBC, platelets, and ESR), and usually involved joints, especially cervical spine, upper limbs joints, hip, and small foot joints. The prevalence of eye involvement was similar for both diseases, however, the type of involvement was different. </w:t>
      </w:r>
      <w:r w:rsidR="00362309" w:rsidRPr="00092005">
        <w:rPr>
          <w:i/>
          <w:sz w:val="24"/>
          <w:szCs w:val="24"/>
          <w:lang w:val="en-US"/>
        </w:rPr>
        <w:t xml:space="preserve">JIA patients had uveitis and its’ complications and MPS patients — corneal opacity and cataract. No differences in CRP levels were revealed in most cases. The major diagnostic criterion of MPS was the presence of more than one extra-articular manifestation associated with polyarticular involvement. </w:t>
      </w:r>
      <w:r w:rsidR="005D0221" w:rsidRPr="00092005">
        <w:rPr>
          <w:i/>
          <w:sz w:val="24"/>
          <w:szCs w:val="24"/>
          <w:lang w:val="en-US"/>
        </w:rPr>
        <w:t xml:space="preserve">DScore </w:t>
      </w:r>
      <w:r w:rsidR="00362309" w:rsidRPr="00092005">
        <w:rPr>
          <w:i/>
          <w:sz w:val="24"/>
          <w:szCs w:val="24"/>
          <w:lang w:val="en-US"/>
        </w:rPr>
        <w:t>ha</w:t>
      </w:r>
      <w:r w:rsidR="005D0221" w:rsidRPr="00092005">
        <w:rPr>
          <w:i/>
          <w:sz w:val="24"/>
          <w:szCs w:val="24"/>
          <w:lang w:val="en-US"/>
        </w:rPr>
        <w:t>s</w:t>
      </w:r>
      <w:r w:rsidR="00362309" w:rsidRPr="00092005">
        <w:rPr>
          <w:i/>
          <w:sz w:val="24"/>
          <w:szCs w:val="24"/>
          <w:lang w:val="en-US"/>
        </w:rPr>
        <w:t xml:space="preserve"> included five following criteria: ESR ≤ 11 mm/h (38 points), height ≤ -2.0 SD (20 points), onset age of articular manifestations ≤ 1.1 year (24 points), male gender (15 points), and symmetrical limitation of movements in elbow joints (29 points). The sum &gt; 38 points allowed us to differentiate MPS and JIA with sensitivity of 92.7% and specificity of 91.0%. </w:t>
      </w:r>
      <w:r w:rsidRPr="00092005">
        <w:rPr>
          <w:b/>
          <w:i/>
          <w:sz w:val="24"/>
          <w:lang w:val="en-US"/>
        </w:rPr>
        <w:t>Conclusion</w:t>
      </w:r>
      <w:r w:rsidRPr="00092005">
        <w:rPr>
          <w:b/>
          <w:i/>
          <w:sz w:val="24"/>
          <w:szCs w:val="24"/>
          <w:lang w:val="en-US"/>
        </w:rPr>
        <w:t xml:space="preserve">. </w:t>
      </w:r>
      <w:r w:rsidR="00C33FED" w:rsidRPr="00092005">
        <w:rPr>
          <w:i/>
          <w:sz w:val="24"/>
          <w:szCs w:val="24"/>
          <w:lang w:val="en-US"/>
        </w:rPr>
        <w:t>Th</w:t>
      </w:r>
      <w:r w:rsidR="005D0221" w:rsidRPr="00092005">
        <w:rPr>
          <w:i/>
          <w:sz w:val="24"/>
          <w:szCs w:val="24"/>
          <w:lang w:val="en-US"/>
        </w:rPr>
        <w:t>is</w:t>
      </w:r>
      <w:r w:rsidR="00C33FED" w:rsidRPr="00092005">
        <w:rPr>
          <w:i/>
          <w:sz w:val="24"/>
          <w:szCs w:val="24"/>
          <w:lang w:val="en-US"/>
        </w:rPr>
        <w:t xml:space="preserve"> </w:t>
      </w:r>
      <w:r w:rsidR="005D0221" w:rsidRPr="00092005">
        <w:rPr>
          <w:i/>
          <w:sz w:val="24"/>
          <w:szCs w:val="24"/>
          <w:lang w:val="en-US"/>
        </w:rPr>
        <w:t xml:space="preserve">DScore </w:t>
      </w:r>
      <w:r w:rsidR="00C33FED" w:rsidRPr="00092005">
        <w:rPr>
          <w:i/>
          <w:sz w:val="24"/>
          <w:szCs w:val="24"/>
          <w:lang w:val="en-US"/>
        </w:rPr>
        <w:t>can be used for differential diagnosis</w:t>
      </w:r>
      <w:r w:rsidRPr="00092005">
        <w:rPr>
          <w:i/>
          <w:sz w:val="24"/>
          <w:szCs w:val="24"/>
          <w:lang w:val="en-US"/>
        </w:rPr>
        <w:t xml:space="preserve"> </w:t>
      </w:r>
      <w:r w:rsidR="00C33FED" w:rsidRPr="00092005">
        <w:rPr>
          <w:i/>
          <w:sz w:val="24"/>
          <w:szCs w:val="24"/>
          <w:lang w:val="en-US"/>
        </w:rPr>
        <w:t>of</w:t>
      </w:r>
      <w:r w:rsidRPr="00092005">
        <w:rPr>
          <w:i/>
          <w:sz w:val="24"/>
          <w:szCs w:val="24"/>
          <w:lang w:val="en-US"/>
        </w:rPr>
        <w:t xml:space="preserve"> </w:t>
      </w:r>
      <w:r w:rsidR="00C33FED" w:rsidRPr="00092005">
        <w:rPr>
          <w:i/>
          <w:sz w:val="24"/>
          <w:szCs w:val="24"/>
          <w:lang w:val="en-US"/>
        </w:rPr>
        <w:t xml:space="preserve">mild MPS and JIA alongside with routine diagnostic procedures. </w:t>
      </w:r>
      <w:r w:rsidR="005D0221" w:rsidRPr="00092005">
        <w:rPr>
          <w:i/>
          <w:sz w:val="24"/>
          <w:szCs w:val="24"/>
          <w:lang w:val="en-US"/>
        </w:rPr>
        <w:t xml:space="preserve">DScore </w:t>
      </w:r>
      <w:r w:rsidR="00C33FED" w:rsidRPr="00092005">
        <w:rPr>
          <w:i/>
          <w:sz w:val="24"/>
          <w:szCs w:val="24"/>
          <w:lang w:val="en-US"/>
        </w:rPr>
        <w:t>allow</w:t>
      </w:r>
      <w:r w:rsidR="005D0221" w:rsidRPr="00092005">
        <w:rPr>
          <w:i/>
          <w:sz w:val="24"/>
          <w:szCs w:val="24"/>
          <w:lang w:val="en-US"/>
        </w:rPr>
        <w:t>s</w:t>
      </w:r>
      <w:r w:rsidR="00C33FED" w:rsidRPr="00092005">
        <w:rPr>
          <w:i/>
          <w:sz w:val="24"/>
          <w:szCs w:val="24"/>
          <w:lang w:val="en-US"/>
        </w:rPr>
        <w:t xml:space="preserve"> us to identify a group of patients with joint involvement who require MPS exclusion.</w:t>
      </w:r>
    </w:p>
    <w:p w14:paraId="2CF25873" w14:textId="77777777" w:rsidR="00E60A9A" w:rsidRPr="00092005" w:rsidRDefault="00E60A9A" w:rsidP="00E60A9A">
      <w:pPr>
        <w:pStyle w:val="aa"/>
        <w:spacing w:line="360" w:lineRule="auto"/>
        <w:jc w:val="both"/>
        <w:rPr>
          <w:i/>
          <w:sz w:val="24"/>
          <w:szCs w:val="24"/>
          <w:lang w:val="en-US"/>
        </w:rPr>
      </w:pPr>
      <w:r w:rsidRPr="00092005">
        <w:rPr>
          <w:b/>
          <w:i/>
          <w:sz w:val="24"/>
          <w:szCs w:val="24"/>
          <w:lang w:val="en-US"/>
        </w:rPr>
        <w:t xml:space="preserve">Keywords: </w:t>
      </w:r>
      <w:r w:rsidRPr="00092005">
        <w:rPr>
          <w:i/>
          <w:sz w:val="24"/>
          <w:szCs w:val="24"/>
          <w:lang w:val="en-US"/>
        </w:rPr>
        <w:t>mucopolysaccharidosis, juvenile idiopathic arthritis, arthropathy, diagnostic criteria</w:t>
      </w:r>
    </w:p>
    <w:p w14:paraId="68380B97" w14:textId="28EEDB90" w:rsidR="00E60A9A" w:rsidRPr="00092005" w:rsidRDefault="00E60A9A" w:rsidP="00E60A9A">
      <w:pPr>
        <w:pStyle w:val="aa"/>
        <w:spacing w:line="360" w:lineRule="auto"/>
        <w:jc w:val="both"/>
        <w:rPr>
          <w:sz w:val="24"/>
          <w:szCs w:val="24"/>
          <w:lang w:val="en-US"/>
        </w:rPr>
      </w:pPr>
      <w:r w:rsidRPr="00092005">
        <w:rPr>
          <w:b/>
          <w:i/>
          <w:sz w:val="24"/>
          <w:szCs w:val="24"/>
          <w:lang w:val="en-US"/>
        </w:rPr>
        <w:t>For citation:</w:t>
      </w:r>
      <w:r w:rsidRPr="00092005">
        <w:rPr>
          <w:sz w:val="24"/>
          <w:szCs w:val="24"/>
          <w:lang w:val="en-US"/>
        </w:rPr>
        <w:t xml:space="preserve"> Buchinskaya Natalia V., Vashakmadze Nato V., Zhurkova Natalia V., Sorokina Lubov S., Mikhaylova Liudmila </w:t>
      </w:r>
      <w:r w:rsidRPr="00092005">
        <w:rPr>
          <w:sz w:val="24"/>
          <w:szCs w:val="24"/>
        </w:rPr>
        <w:t>К</w:t>
      </w:r>
      <w:r w:rsidRPr="00092005">
        <w:rPr>
          <w:sz w:val="24"/>
          <w:szCs w:val="24"/>
          <w:lang w:val="en-US"/>
        </w:rPr>
        <w:t xml:space="preserve">., Namazova-Baranova Leyla S., Zakharova Ekaterina Yu., Larionova Valentina I., Kostik Mikhail M. How to Distinguish Attenuated Forms of Mucopolysaccharidosis and Articular Forms of Juvenile Arthritis: Development of Diagnostic Algorithm Based on the Data from Multicenter Retrospective Study. </w:t>
      </w:r>
      <w:r w:rsidRPr="00092005">
        <w:rPr>
          <w:i/>
          <w:sz w:val="24"/>
          <w:szCs w:val="24"/>
          <w:lang w:val="en-US"/>
        </w:rPr>
        <w:t>Voprosy sovremennoi pediatrii — Current Pediatrics</w:t>
      </w:r>
      <w:r w:rsidRPr="00092005">
        <w:rPr>
          <w:sz w:val="24"/>
          <w:szCs w:val="24"/>
          <w:lang w:val="en-US"/>
        </w:rPr>
        <w:t>. 2022;21(6S):</w:t>
      </w:r>
      <w:r w:rsidR="00092005">
        <w:rPr>
          <w:sz w:val="24"/>
          <w:szCs w:val="24"/>
        </w:rPr>
        <w:t>548–557</w:t>
      </w:r>
      <w:r w:rsidRPr="00092005">
        <w:rPr>
          <w:sz w:val="24"/>
          <w:szCs w:val="24"/>
          <w:lang w:val="en-US"/>
        </w:rPr>
        <w:t>. doi:</w:t>
      </w:r>
      <w:r w:rsidR="003612A4" w:rsidRPr="00092005">
        <w:rPr>
          <w:sz w:val="24"/>
          <w:szCs w:val="24"/>
          <w:lang w:val="en-US"/>
        </w:rPr>
        <w:t xml:space="preserve"> https://doi.org/10.15690/vsp.v21i6S.2488</w:t>
      </w:r>
    </w:p>
    <w:p w14:paraId="49219B90" w14:textId="77777777" w:rsidR="00E60A9A" w:rsidRPr="00092005" w:rsidRDefault="00E60A9A" w:rsidP="00E60A9A">
      <w:pPr>
        <w:pStyle w:val="aa"/>
        <w:spacing w:line="360" w:lineRule="auto"/>
        <w:jc w:val="both"/>
        <w:rPr>
          <w:color w:val="0E101A"/>
          <w:sz w:val="24"/>
          <w:szCs w:val="24"/>
          <w:lang w:val="en-US"/>
        </w:rPr>
      </w:pPr>
    </w:p>
    <w:p w14:paraId="2959B8E2" w14:textId="4048E595" w:rsidR="00E60A9A" w:rsidRPr="00092005" w:rsidRDefault="00E60A9A" w:rsidP="00E60A9A">
      <w:pPr>
        <w:pStyle w:val="aa"/>
        <w:spacing w:line="360" w:lineRule="auto"/>
        <w:jc w:val="both"/>
        <w:rPr>
          <w:sz w:val="24"/>
          <w:szCs w:val="24"/>
        </w:rPr>
      </w:pPr>
      <w:r w:rsidRPr="00092005">
        <w:rPr>
          <w:noProof/>
          <w:sz w:val="24"/>
          <w:szCs w:val="24"/>
        </w:rPr>
        <w:drawing>
          <wp:inline distT="0" distB="0" distL="0" distR="0" wp14:anchorId="7E2F02A2" wp14:editId="6C84FA15">
            <wp:extent cx="5969000" cy="3403600"/>
            <wp:effectExtent l="0" t="0" r="0" b="0"/>
            <wp:docPr id="7"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69000" cy="3403600"/>
                    </a:xfrm>
                    <a:prstGeom prst="rect">
                      <a:avLst/>
                    </a:prstGeom>
                    <a:noFill/>
                    <a:ln>
                      <a:noFill/>
                    </a:ln>
                  </pic:spPr>
                </pic:pic>
              </a:graphicData>
            </a:graphic>
          </wp:inline>
        </w:drawing>
      </w:r>
    </w:p>
    <w:p w14:paraId="479C61D1" w14:textId="4AB4CDC1" w:rsidR="00C33FED" w:rsidRPr="00092005" w:rsidRDefault="00C33FED" w:rsidP="00E60A9A">
      <w:pPr>
        <w:pStyle w:val="aa"/>
        <w:spacing w:line="360" w:lineRule="auto"/>
        <w:jc w:val="both"/>
        <w:rPr>
          <w:sz w:val="24"/>
          <w:szCs w:val="24"/>
          <w:lang w:val="en-US"/>
        </w:rPr>
      </w:pPr>
      <w:r w:rsidRPr="00092005">
        <w:rPr>
          <w:sz w:val="24"/>
          <w:szCs w:val="24"/>
          <w:lang w:val="en-US"/>
        </w:rPr>
        <w:t>Patients with MPS (n=165)</w:t>
      </w:r>
    </w:p>
    <w:p w14:paraId="15463AFC" w14:textId="5AF2BEB2" w:rsidR="00C33FED" w:rsidRPr="00092005" w:rsidRDefault="00C33FED" w:rsidP="00E60A9A">
      <w:pPr>
        <w:pStyle w:val="aa"/>
        <w:spacing w:line="360" w:lineRule="auto"/>
        <w:jc w:val="both"/>
        <w:rPr>
          <w:sz w:val="24"/>
          <w:szCs w:val="24"/>
          <w:lang w:val="en-US"/>
        </w:rPr>
      </w:pPr>
      <w:r w:rsidRPr="00092005">
        <w:rPr>
          <w:sz w:val="24"/>
          <w:szCs w:val="24"/>
          <w:lang w:val="en-US"/>
        </w:rPr>
        <w:lastRenderedPageBreak/>
        <w:t>Severe forms of MPS</w:t>
      </w:r>
    </w:p>
    <w:p w14:paraId="2D8AA515" w14:textId="23E2C555" w:rsidR="00C33FED" w:rsidRPr="00092005" w:rsidRDefault="00C33FED" w:rsidP="00E60A9A">
      <w:pPr>
        <w:pStyle w:val="aa"/>
        <w:spacing w:line="360" w:lineRule="auto"/>
        <w:jc w:val="both"/>
        <w:rPr>
          <w:sz w:val="24"/>
          <w:szCs w:val="24"/>
          <w:lang w:val="en-US"/>
        </w:rPr>
      </w:pPr>
      <w:r w:rsidRPr="00092005">
        <w:rPr>
          <w:sz w:val="24"/>
          <w:szCs w:val="24"/>
          <w:lang w:val="en-US"/>
        </w:rPr>
        <w:t>Patients with attenuated forms of MPS (n=41)</w:t>
      </w:r>
    </w:p>
    <w:p w14:paraId="4DB90909" w14:textId="5A26ABC2" w:rsidR="00C33FED" w:rsidRPr="00092005" w:rsidRDefault="00C33FED" w:rsidP="00E60A9A">
      <w:pPr>
        <w:pStyle w:val="aa"/>
        <w:spacing w:line="360" w:lineRule="auto"/>
        <w:jc w:val="both"/>
        <w:rPr>
          <w:sz w:val="24"/>
          <w:szCs w:val="24"/>
          <w:lang w:val="en-US"/>
        </w:rPr>
      </w:pPr>
    </w:p>
    <w:p w14:paraId="18982817" w14:textId="4C3FE987" w:rsidR="00737312" w:rsidRPr="00092005" w:rsidRDefault="00737312" w:rsidP="00E60A9A">
      <w:pPr>
        <w:pStyle w:val="aa"/>
        <w:spacing w:line="360" w:lineRule="auto"/>
        <w:jc w:val="both"/>
        <w:rPr>
          <w:sz w:val="24"/>
          <w:szCs w:val="24"/>
          <w:lang w:val="en-US"/>
        </w:rPr>
      </w:pPr>
      <w:r w:rsidRPr="00092005">
        <w:rPr>
          <w:sz w:val="24"/>
          <w:szCs w:val="24"/>
          <w:lang w:val="en-US"/>
        </w:rPr>
        <w:t>Patients with all forms of JIA (n=753)</w:t>
      </w:r>
    </w:p>
    <w:p w14:paraId="4AEEC57F" w14:textId="223A63E6" w:rsidR="00737312" w:rsidRPr="00092005" w:rsidRDefault="00737312" w:rsidP="00E60A9A">
      <w:pPr>
        <w:pStyle w:val="aa"/>
        <w:spacing w:line="360" w:lineRule="auto"/>
        <w:jc w:val="both"/>
        <w:rPr>
          <w:sz w:val="24"/>
          <w:szCs w:val="24"/>
          <w:lang w:val="en-US"/>
        </w:rPr>
      </w:pPr>
      <w:r w:rsidRPr="00092005">
        <w:rPr>
          <w:sz w:val="24"/>
          <w:szCs w:val="24"/>
          <w:lang w:val="en-US"/>
        </w:rPr>
        <w:t>Patients with systemic, oligoarthritis, rheumatoid factor-positive polyarticular arthritis, enthesitis-related arthritis, psoriatic arthritis, arthritis associated with IBD, undifferentiated arthritis</w:t>
      </w:r>
    </w:p>
    <w:p w14:paraId="48C0765F" w14:textId="2FB56AB3" w:rsidR="00737312" w:rsidRPr="00092005" w:rsidRDefault="00737312" w:rsidP="00E60A9A">
      <w:pPr>
        <w:pStyle w:val="aa"/>
        <w:spacing w:line="360" w:lineRule="auto"/>
        <w:jc w:val="both"/>
        <w:rPr>
          <w:sz w:val="24"/>
          <w:szCs w:val="24"/>
          <w:lang w:val="en-US"/>
        </w:rPr>
      </w:pPr>
      <w:r w:rsidRPr="00092005">
        <w:rPr>
          <w:sz w:val="24"/>
          <w:szCs w:val="24"/>
          <w:lang w:val="en-US"/>
        </w:rPr>
        <w:t>Patients with rheumatoid factor-negative polyarticular JIA with or without uveitis (n=255)</w:t>
      </w:r>
    </w:p>
    <w:p w14:paraId="1333ED71" w14:textId="77777777" w:rsidR="00C33FED" w:rsidRPr="00092005" w:rsidRDefault="00C33FED" w:rsidP="00E60A9A">
      <w:pPr>
        <w:pStyle w:val="aa"/>
        <w:spacing w:line="360" w:lineRule="auto"/>
        <w:jc w:val="both"/>
        <w:rPr>
          <w:sz w:val="24"/>
          <w:szCs w:val="24"/>
          <w:lang w:val="en-US"/>
        </w:rPr>
      </w:pPr>
    </w:p>
    <w:p w14:paraId="72167A35" w14:textId="7283AB20" w:rsidR="00E60A9A" w:rsidRPr="00092005" w:rsidRDefault="00C33FED" w:rsidP="00E60A9A">
      <w:pPr>
        <w:pStyle w:val="aa"/>
        <w:spacing w:line="360" w:lineRule="auto"/>
        <w:jc w:val="both"/>
        <w:rPr>
          <w:sz w:val="24"/>
          <w:szCs w:val="24"/>
          <w:lang w:val="en-US"/>
        </w:rPr>
      </w:pPr>
      <w:r w:rsidRPr="00092005">
        <w:rPr>
          <w:b/>
          <w:sz w:val="24"/>
          <w:szCs w:val="24"/>
          <w:lang w:val="en-US"/>
        </w:rPr>
        <w:t>Fig</w:t>
      </w:r>
      <w:r w:rsidR="00E60A9A" w:rsidRPr="00092005">
        <w:rPr>
          <w:b/>
          <w:sz w:val="24"/>
          <w:szCs w:val="24"/>
          <w:lang w:val="en-US"/>
        </w:rPr>
        <w:t>. 1.</w:t>
      </w:r>
      <w:r w:rsidR="00E60A9A" w:rsidRPr="00092005">
        <w:rPr>
          <w:sz w:val="24"/>
          <w:szCs w:val="24"/>
          <w:lang w:val="en-US"/>
        </w:rPr>
        <w:t xml:space="preserve"> </w:t>
      </w:r>
      <w:r w:rsidRPr="00092005">
        <w:rPr>
          <w:sz w:val="24"/>
          <w:szCs w:val="24"/>
          <w:lang w:val="en-US"/>
        </w:rPr>
        <w:t>Study sampling</w:t>
      </w:r>
    </w:p>
    <w:p w14:paraId="635B47BA" w14:textId="41CAED98" w:rsidR="00E60A9A" w:rsidRPr="00092005" w:rsidRDefault="00C33FED" w:rsidP="00E60A9A">
      <w:pPr>
        <w:pStyle w:val="aa"/>
        <w:spacing w:line="360" w:lineRule="auto"/>
        <w:jc w:val="both"/>
        <w:rPr>
          <w:sz w:val="24"/>
          <w:szCs w:val="24"/>
          <w:lang w:val="en-US"/>
        </w:rPr>
      </w:pPr>
      <w:r w:rsidRPr="00092005">
        <w:rPr>
          <w:i/>
          <w:sz w:val="24"/>
          <w:szCs w:val="24"/>
          <w:lang w:val="en-US"/>
        </w:rPr>
        <w:t>Note</w:t>
      </w:r>
      <w:r w:rsidR="00E60A9A" w:rsidRPr="00092005">
        <w:rPr>
          <w:i/>
          <w:sz w:val="24"/>
          <w:szCs w:val="24"/>
          <w:lang w:val="en-US"/>
        </w:rPr>
        <w:t>.</w:t>
      </w:r>
      <w:r w:rsidR="00E60A9A" w:rsidRPr="00092005">
        <w:rPr>
          <w:sz w:val="24"/>
          <w:szCs w:val="24"/>
          <w:lang w:val="en-US"/>
        </w:rPr>
        <w:t xml:space="preserve"> </w:t>
      </w:r>
      <w:r w:rsidRPr="00092005">
        <w:rPr>
          <w:sz w:val="24"/>
          <w:szCs w:val="24"/>
          <w:lang w:val="en-US"/>
        </w:rPr>
        <w:t>RF (</w:t>
      </w:r>
      <w:r w:rsidR="00E60A9A" w:rsidRPr="00092005">
        <w:rPr>
          <w:sz w:val="24"/>
          <w:szCs w:val="24"/>
        </w:rPr>
        <w:t>РФ</w:t>
      </w:r>
      <w:r w:rsidRPr="00092005">
        <w:rPr>
          <w:sz w:val="24"/>
          <w:szCs w:val="24"/>
          <w:lang w:val="en-US"/>
        </w:rPr>
        <w:t>)</w:t>
      </w:r>
      <w:r w:rsidR="00E60A9A" w:rsidRPr="00092005">
        <w:rPr>
          <w:sz w:val="24"/>
          <w:szCs w:val="24"/>
          <w:lang w:val="en-US"/>
        </w:rPr>
        <w:t xml:space="preserve"> — </w:t>
      </w:r>
      <w:r w:rsidRPr="00092005">
        <w:rPr>
          <w:sz w:val="24"/>
          <w:szCs w:val="24"/>
          <w:lang w:val="en-US"/>
        </w:rPr>
        <w:t>rheumatoid factor</w:t>
      </w:r>
      <w:r w:rsidR="00E60A9A" w:rsidRPr="00092005">
        <w:rPr>
          <w:sz w:val="24"/>
          <w:szCs w:val="24"/>
          <w:lang w:val="en-US"/>
        </w:rPr>
        <w:t xml:space="preserve">; </w:t>
      </w:r>
      <w:r w:rsidRPr="00092005">
        <w:rPr>
          <w:sz w:val="24"/>
          <w:szCs w:val="24"/>
          <w:lang w:val="en-US"/>
        </w:rPr>
        <w:t>IBD (</w:t>
      </w:r>
      <w:r w:rsidR="00E60A9A" w:rsidRPr="00092005">
        <w:rPr>
          <w:sz w:val="24"/>
          <w:szCs w:val="24"/>
        </w:rPr>
        <w:t>ВЗК</w:t>
      </w:r>
      <w:r w:rsidRPr="00092005">
        <w:rPr>
          <w:sz w:val="24"/>
          <w:szCs w:val="24"/>
          <w:lang w:val="en-US"/>
        </w:rPr>
        <w:t>)</w:t>
      </w:r>
      <w:r w:rsidR="00E60A9A" w:rsidRPr="00092005">
        <w:rPr>
          <w:sz w:val="24"/>
          <w:szCs w:val="24"/>
          <w:lang w:val="en-US"/>
        </w:rPr>
        <w:t xml:space="preserve"> — </w:t>
      </w:r>
      <w:r w:rsidRPr="00092005">
        <w:rPr>
          <w:sz w:val="24"/>
          <w:szCs w:val="24"/>
          <w:lang w:val="en-US"/>
        </w:rPr>
        <w:t>inflammatory bowel disease</w:t>
      </w:r>
      <w:r w:rsidR="00E60A9A" w:rsidRPr="00092005">
        <w:rPr>
          <w:sz w:val="24"/>
          <w:szCs w:val="24"/>
          <w:lang w:val="en-US"/>
        </w:rPr>
        <w:t xml:space="preserve">; </w:t>
      </w:r>
      <w:r w:rsidRPr="00092005">
        <w:rPr>
          <w:sz w:val="24"/>
          <w:szCs w:val="24"/>
          <w:lang w:val="en-US"/>
        </w:rPr>
        <w:t>JIA (</w:t>
      </w:r>
      <w:r w:rsidR="00E60A9A" w:rsidRPr="00092005">
        <w:rPr>
          <w:sz w:val="24"/>
          <w:szCs w:val="24"/>
        </w:rPr>
        <w:t>ЮИА</w:t>
      </w:r>
      <w:r w:rsidRPr="00092005">
        <w:rPr>
          <w:sz w:val="24"/>
          <w:szCs w:val="24"/>
          <w:lang w:val="en-US"/>
        </w:rPr>
        <w:t>)</w:t>
      </w:r>
      <w:r w:rsidR="00E60A9A" w:rsidRPr="00092005">
        <w:rPr>
          <w:sz w:val="24"/>
          <w:szCs w:val="24"/>
          <w:lang w:val="en-US"/>
        </w:rPr>
        <w:t xml:space="preserve"> — </w:t>
      </w:r>
      <w:r w:rsidRPr="00092005">
        <w:rPr>
          <w:sz w:val="24"/>
          <w:szCs w:val="24"/>
          <w:lang w:val="en-US"/>
        </w:rPr>
        <w:t>juvenile idiopathic arthritis</w:t>
      </w:r>
      <w:r w:rsidR="00E60A9A" w:rsidRPr="00092005">
        <w:rPr>
          <w:sz w:val="24"/>
          <w:szCs w:val="24"/>
          <w:lang w:val="en-US"/>
        </w:rPr>
        <w:t>.</w:t>
      </w:r>
    </w:p>
    <w:p w14:paraId="3FDB89CE" w14:textId="77777777" w:rsidR="00E60A9A" w:rsidRPr="00092005" w:rsidRDefault="00E60A9A" w:rsidP="00E60A9A">
      <w:pPr>
        <w:pStyle w:val="a8"/>
        <w:spacing w:line="360" w:lineRule="auto"/>
        <w:ind w:left="0"/>
        <w:rPr>
          <w:b/>
          <w:sz w:val="24"/>
          <w:szCs w:val="24"/>
          <w:lang w:val="en-US"/>
        </w:rPr>
      </w:pPr>
    </w:p>
    <w:p w14:paraId="27E21248" w14:textId="77777777" w:rsidR="00CD0923" w:rsidRPr="00092005" w:rsidRDefault="00737312" w:rsidP="00CD0923">
      <w:pPr>
        <w:pStyle w:val="a8"/>
        <w:spacing w:line="360" w:lineRule="auto"/>
        <w:ind w:left="0"/>
        <w:rPr>
          <w:sz w:val="24"/>
          <w:szCs w:val="24"/>
          <w:lang w:val="en-US"/>
        </w:rPr>
      </w:pPr>
      <w:r w:rsidRPr="00092005">
        <w:rPr>
          <w:b/>
          <w:sz w:val="24"/>
          <w:szCs w:val="24"/>
          <w:lang w:val="en-US"/>
        </w:rPr>
        <w:t>Table</w:t>
      </w:r>
      <w:r w:rsidR="00E60A9A" w:rsidRPr="00092005">
        <w:rPr>
          <w:b/>
          <w:sz w:val="24"/>
          <w:szCs w:val="24"/>
          <w:lang w:val="en-US"/>
        </w:rPr>
        <w:t xml:space="preserve"> 1.</w:t>
      </w:r>
      <w:r w:rsidR="00E60A9A" w:rsidRPr="00092005">
        <w:rPr>
          <w:sz w:val="24"/>
          <w:szCs w:val="24"/>
          <w:lang w:val="en-US"/>
        </w:rPr>
        <w:t xml:space="preserve"> </w:t>
      </w:r>
      <w:r w:rsidR="00CD0923" w:rsidRPr="00092005">
        <w:rPr>
          <w:sz w:val="24"/>
          <w:szCs w:val="24"/>
          <w:lang w:val="en-US"/>
        </w:rPr>
        <w:t xml:space="preserve">Systemic (extra-articular) manifestations in patients with attenuated forms of MPS </w:t>
      </w:r>
    </w:p>
    <w:p w14:paraId="64427881" w14:textId="26E414BF" w:rsidR="00E60A9A" w:rsidRPr="00092005" w:rsidRDefault="00CD0923" w:rsidP="00CD0923">
      <w:pPr>
        <w:pStyle w:val="a8"/>
        <w:spacing w:line="360" w:lineRule="auto"/>
        <w:ind w:left="0"/>
        <w:rPr>
          <w:sz w:val="24"/>
          <w:szCs w:val="24"/>
          <w:lang w:val="en-US"/>
        </w:rPr>
      </w:pPr>
      <w:r w:rsidRPr="00092005">
        <w:rPr>
          <w:sz w:val="24"/>
          <w:szCs w:val="24"/>
          <w:lang w:val="en-US"/>
        </w:rPr>
        <w:t>at the disease onset and at the time of diagnosis</w:t>
      </w:r>
    </w:p>
    <w:tbl>
      <w:tblPr>
        <w:tblW w:w="975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6"/>
        <w:gridCol w:w="3119"/>
        <w:gridCol w:w="3118"/>
      </w:tblGrid>
      <w:tr w:rsidR="00E60A9A" w:rsidRPr="00092005" w14:paraId="35F3777A" w14:textId="77777777" w:rsidTr="00CF4B5D">
        <w:tc>
          <w:tcPr>
            <w:tcW w:w="3516" w:type="dxa"/>
            <w:shd w:val="clear" w:color="auto" w:fill="auto"/>
          </w:tcPr>
          <w:p w14:paraId="6515D071" w14:textId="35F423E9" w:rsidR="00E60A9A" w:rsidRPr="00092005" w:rsidRDefault="00CD0923" w:rsidP="00CF4B5D">
            <w:pPr>
              <w:spacing w:line="240" w:lineRule="auto"/>
              <w:ind w:left="0"/>
              <w:rPr>
                <w:b/>
                <w:sz w:val="20"/>
                <w:szCs w:val="20"/>
              </w:rPr>
            </w:pPr>
            <w:r w:rsidRPr="00092005">
              <w:rPr>
                <w:b/>
                <w:sz w:val="20"/>
                <w:szCs w:val="20"/>
              </w:rPr>
              <w:t>Symptoms</w:t>
            </w:r>
          </w:p>
        </w:tc>
        <w:tc>
          <w:tcPr>
            <w:tcW w:w="3119" w:type="dxa"/>
          </w:tcPr>
          <w:p w14:paraId="10EA6841" w14:textId="5F8FA595" w:rsidR="00E60A9A" w:rsidRPr="00092005" w:rsidRDefault="00CD0923" w:rsidP="00CF4B5D">
            <w:pPr>
              <w:spacing w:line="240" w:lineRule="auto"/>
              <w:ind w:left="0"/>
              <w:rPr>
                <w:b/>
                <w:sz w:val="20"/>
                <w:szCs w:val="20"/>
                <w:lang w:val="en-US"/>
              </w:rPr>
            </w:pPr>
            <w:r w:rsidRPr="00092005">
              <w:rPr>
                <w:b/>
                <w:sz w:val="20"/>
                <w:szCs w:val="20"/>
                <w:lang w:val="en-US"/>
              </w:rPr>
              <w:t>Frequency of symptoms at the disease onset</w:t>
            </w:r>
            <w:r w:rsidR="00E60A9A" w:rsidRPr="00092005">
              <w:rPr>
                <w:b/>
                <w:sz w:val="20"/>
                <w:szCs w:val="20"/>
                <w:lang w:val="en-US"/>
              </w:rPr>
              <w:t xml:space="preserve">, </w:t>
            </w:r>
            <w:r w:rsidR="00E60A9A" w:rsidRPr="00092005">
              <w:rPr>
                <w:b/>
                <w:i/>
                <w:sz w:val="20"/>
                <w:szCs w:val="20"/>
                <w:lang w:val="en-US"/>
              </w:rPr>
              <w:t>n</w:t>
            </w:r>
            <w:r w:rsidR="00E60A9A" w:rsidRPr="00092005">
              <w:rPr>
                <w:b/>
                <w:sz w:val="20"/>
                <w:szCs w:val="20"/>
                <w:lang w:val="en-US"/>
              </w:rPr>
              <w:t xml:space="preserve"> (%)</w:t>
            </w:r>
          </w:p>
        </w:tc>
        <w:tc>
          <w:tcPr>
            <w:tcW w:w="3118" w:type="dxa"/>
          </w:tcPr>
          <w:p w14:paraId="0BAE39FE" w14:textId="6B1A664D" w:rsidR="00E60A9A" w:rsidRPr="00092005" w:rsidRDefault="00CD0923" w:rsidP="00CF4B5D">
            <w:pPr>
              <w:spacing w:line="240" w:lineRule="auto"/>
              <w:ind w:left="0"/>
              <w:rPr>
                <w:b/>
                <w:sz w:val="20"/>
                <w:szCs w:val="20"/>
                <w:lang w:val="en-US"/>
              </w:rPr>
            </w:pPr>
            <w:r w:rsidRPr="00092005">
              <w:rPr>
                <w:b/>
                <w:sz w:val="20"/>
                <w:szCs w:val="20"/>
                <w:lang w:val="en-US"/>
              </w:rPr>
              <w:t>Frequency of symptoms at the time of diagnosis</w:t>
            </w:r>
            <w:r w:rsidR="00E60A9A" w:rsidRPr="00092005">
              <w:rPr>
                <w:b/>
                <w:sz w:val="20"/>
                <w:szCs w:val="20"/>
                <w:lang w:val="en-US"/>
              </w:rPr>
              <w:t xml:space="preserve">, </w:t>
            </w:r>
            <w:r w:rsidR="00E60A9A" w:rsidRPr="00092005">
              <w:rPr>
                <w:b/>
                <w:i/>
                <w:sz w:val="20"/>
                <w:szCs w:val="20"/>
                <w:lang w:val="en-US"/>
              </w:rPr>
              <w:t>n</w:t>
            </w:r>
            <w:r w:rsidR="00E60A9A" w:rsidRPr="00092005">
              <w:rPr>
                <w:b/>
                <w:sz w:val="20"/>
                <w:szCs w:val="20"/>
                <w:lang w:val="en-US"/>
              </w:rPr>
              <w:t xml:space="preserve"> (%)</w:t>
            </w:r>
          </w:p>
        </w:tc>
      </w:tr>
      <w:tr w:rsidR="00E60A9A" w:rsidRPr="00092005" w14:paraId="2900D640" w14:textId="77777777" w:rsidTr="00CF4B5D">
        <w:tc>
          <w:tcPr>
            <w:tcW w:w="3516" w:type="dxa"/>
            <w:shd w:val="clear" w:color="auto" w:fill="auto"/>
          </w:tcPr>
          <w:p w14:paraId="583B519F" w14:textId="686CEDDF" w:rsidR="00E60A9A" w:rsidRPr="00092005" w:rsidRDefault="00CD0923" w:rsidP="00CF4B5D">
            <w:pPr>
              <w:spacing w:line="240" w:lineRule="auto"/>
              <w:ind w:left="0"/>
              <w:rPr>
                <w:sz w:val="20"/>
                <w:szCs w:val="20"/>
              </w:rPr>
            </w:pPr>
            <w:r w:rsidRPr="00092005">
              <w:rPr>
                <w:sz w:val="20"/>
                <w:szCs w:val="20"/>
              </w:rPr>
              <w:t>Age, years</w:t>
            </w:r>
            <w:r w:rsidR="00E60A9A" w:rsidRPr="00092005">
              <w:rPr>
                <w:sz w:val="20"/>
                <w:szCs w:val="20"/>
              </w:rPr>
              <w:t xml:space="preserve">, </w:t>
            </w:r>
            <w:r w:rsidR="00E60A9A" w:rsidRPr="00092005">
              <w:rPr>
                <w:i/>
                <w:sz w:val="20"/>
                <w:szCs w:val="20"/>
                <w:lang w:val="en-US"/>
              </w:rPr>
              <w:t>Me</w:t>
            </w:r>
            <w:r w:rsidR="00E60A9A" w:rsidRPr="00092005">
              <w:rPr>
                <w:sz w:val="20"/>
                <w:szCs w:val="20"/>
              </w:rPr>
              <w:t xml:space="preserve"> (25%; 75%)</w:t>
            </w:r>
          </w:p>
        </w:tc>
        <w:tc>
          <w:tcPr>
            <w:tcW w:w="3119" w:type="dxa"/>
          </w:tcPr>
          <w:p w14:paraId="76B7137B" w14:textId="77777777" w:rsidR="00E60A9A" w:rsidRPr="00092005" w:rsidRDefault="00E60A9A" w:rsidP="00CF4B5D">
            <w:pPr>
              <w:spacing w:line="240" w:lineRule="auto"/>
              <w:ind w:left="0"/>
              <w:rPr>
                <w:sz w:val="20"/>
                <w:szCs w:val="20"/>
              </w:rPr>
            </w:pPr>
            <w:r w:rsidRPr="00092005">
              <w:rPr>
                <w:sz w:val="20"/>
                <w:szCs w:val="20"/>
              </w:rPr>
              <w:t>2,0 (0,6; 3,0)</w:t>
            </w:r>
          </w:p>
        </w:tc>
        <w:tc>
          <w:tcPr>
            <w:tcW w:w="3118" w:type="dxa"/>
          </w:tcPr>
          <w:p w14:paraId="687343E7" w14:textId="77777777" w:rsidR="00E60A9A" w:rsidRPr="00092005" w:rsidRDefault="00E60A9A" w:rsidP="00CF4B5D">
            <w:pPr>
              <w:spacing w:line="240" w:lineRule="auto"/>
              <w:ind w:left="0"/>
              <w:rPr>
                <w:sz w:val="20"/>
                <w:szCs w:val="20"/>
              </w:rPr>
            </w:pPr>
            <w:r w:rsidRPr="00092005">
              <w:rPr>
                <w:sz w:val="20"/>
                <w:szCs w:val="20"/>
              </w:rPr>
              <w:t>7,6 (4,6; 11,9)</w:t>
            </w:r>
          </w:p>
        </w:tc>
      </w:tr>
      <w:tr w:rsidR="00E60A9A" w:rsidRPr="00092005" w14:paraId="6D4149FA" w14:textId="77777777" w:rsidTr="00CF4B5D">
        <w:trPr>
          <w:trHeight w:val="479"/>
        </w:trPr>
        <w:tc>
          <w:tcPr>
            <w:tcW w:w="3516" w:type="dxa"/>
            <w:shd w:val="clear" w:color="auto" w:fill="auto"/>
          </w:tcPr>
          <w:p w14:paraId="20282D38" w14:textId="30D3E158" w:rsidR="00E60A9A" w:rsidRPr="00092005" w:rsidRDefault="00CD0923" w:rsidP="00CF4B5D">
            <w:pPr>
              <w:spacing w:line="240" w:lineRule="auto"/>
              <w:ind w:left="0"/>
              <w:rPr>
                <w:sz w:val="20"/>
                <w:szCs w:val="20"/>
              </w:rPr>
            </w:pPr>
            <w:r w:rsidRPr="00092005">
              <w:rPr>
                <w:sz w:val="20"/>
                <w:szCs w:val="20"/>
              </w:rPr>
              <w:t>Eye</w:t>
            </w:r>
            <w:r w:rsidR="00FD3399" w:rsidRPr="00092005">
              <w:rPr>
                <w:sz w:val="20"/>
                <w:szCs w:val="20"/>
                <w:lang w:val="en-US"/>
              </w:rPr>
              <w:t>s</w:t>
            </w:r>
            <w:r w:rsidRPr="00092005">
              <w:rPr>
                <w:sz w:val="20"/>
                <w:szCs w:val="20"/>
              </w:rPr>
              <w:t xml:space="preserve"> involvement</w:t>
            </w:r>
            <w:r w:rsidR="00E60A9A" w:rsidRPr="00092005">
              <w:rPr>
                <w:sz w:val="20"/>
                <w:szCs w:val="20"/>
              </w:rPr>
              <w:t xml:space="preserve">, </w:t>
            </w:r>
            <w:r w:rsidR="00E60A9A" w:rsidRPr="00092005">
              <w:rPr>
                <w:i/>
                <w:sz w:val="20"/>
                <w:szCs w:val="20"/>
              </w:rPr>
              <w:t>n</w:t>
            </w:r>
            <w:r w:rsidR="00E60A9A" w:rsidRPr="00092005">
              <w:rPr>
                <w:sz w:val="20"/>
                <w:szCs w:val="20"/>
              </w:rPr>
              <w:t xml:space="preserve"> (%)</w:t>
            </w:r>
          </w:p>
        </w:tc>
        <w:tc>
          <w:tcPr>
            <w:tcW w:w="3119" w:type="dxa"/>
          </w:tcPr>
          <w:p w14:paraId="405B7A43" w14:textId="77777777" w:rsidR="00E60A9A" w:rsidRPr="00092005" w:rsidRDefault="00E60A9A" w:rsidP="00CF4B5D">
            <w:pPr>
              <w:spacing w:line="240" w:lineRule="auto"/>
              <w:ind w:left="0"/>
              <w:rPr>
                <w:sz w:val="20"/>
                <w:szCs w:val="20"/>
              </w:rPr>
            </w:pPr>
            <w:r w:rsidRPr="00092005">
              <w:rPr>
                <w:sz w:val="20"/>
                <w:szCs w:val="20"/>
              </w:rPr>
              <w:t>8 (19,5)</w:t>
            </w:r>
          </w:p>
        </w:tc>
        <w:tc>
          <w:tcPr>
            <w:tcW w:w="3118" w:type="dxa"/>
          </w:tcPr>
          <w:p w14:paraId="106E29AB" w14:textId="77777777" w:rsidR="00E60A9A" w:rsidRPr="00092005" w:rsidRDefault="00E60A9A" w:rsidP="00CF4B5D">
            <w:pPr>
              <w:spacing w:line="240" w:lineRule="auto"/>
              <w:ind w:left="0"/>
              <w:rPr>
                <w:sz w:val="20"/>
                <w:szCs w:val="20"/>
              </w:rPr>
            </w:pPr>
            <w:r w:rsidRPr="00092005">
              <w:rPr>
                <w:sz w:val="20"/>
                <w:szCs w:val="20"/>
              </w:rPr>
              <w:t>25 (61,0)</w:t>
            </w:r>
          </w:p>
        </w:tc>
      </w:tr>
      <w:tr w:rsidR="00E60A9A" w:rsidRPr="00092005" w14:paraId="0C5B9EB1" w14:textId="77777777" w:rsidTr="00CF4B5D">
        <w:tc>
          <w:tcPr>
            <w:tcW w:w="3516" w:type="dxa"/>
            <w:shd w:val="clear" w:color="auto" w:fill="auto"/>
          </w:tcPr>
          <w:p w14:paraId="7CBFF93F" w14:textId="09EA25E8" w:rsidR="00E60A9A" w:rsidRPr="00092005" w:rsidRDefault="00CD0923" w:rsidP="00CF4B5D">
            <w:pPr>
              <w:spacing w:line="240" w:lineRule="auto"/>
              <w:ind w:left="0"/>
              <w:rPr>
                <w:sz w:val="20"/>
                <w:szCs w:val="20"/>
              </w:rPr>
            </w:pPr>
            <w:r w:rsidRPr="00092005">
              <w:rPr>
                <w:sz w:val="20"/>
                <w:szCs w:val="20"/>
                <w:lang w:val="en-US"/>
              </w:rPr>
              <w:t>H</w:t>
            </w:r>
            <w:r w:rsidRPr="00092005">
              <w:rPr>
                <w:sz w:val="20"/>
                <w:szCs w:val="20"/>
              </w:rPr>
              <w:t>eart involvement</w:t>
            </w:r>
            <w:r w:rsidR="00E60A9A" w:rsidRPr="00092005">
              <w:rPr>
                <w:sz w:val="20"/>
                <w:szCs w:val="20"/>
              </w:rPr>
              <w:t>:</w:t>
            </w:r>
          </w:p>
          <w:p w14:paraId="6BC9E8C9" w14:textId="260C7E7F" w:rsidR="00E60A9A" w:rsidRPr="00092005" w:rsidRDefault="00060E44" w:rsidP="00E60A9A">
            <w:pPr>
              <w:numPr>
                <w:ilvl w:val="0"/>
                <w:numId w:val="1"/>
              </w:numPr>
              <w:suppressAutoHyphens w:val="0"/>
              <w:spacing w:line="240" w:lineRule="auto"/>
              <w:ind w:left="0" w:right="0" w:firstLine="0"/>
              <w:rPr>
                <w:sz w:val="20"/>
                <w:szCs w:val="20"/>
              </w:rPr>
            </w:pPr>
            <w:r w:rsidRPr="00092005">
              <w:rPr>
                <w:sz w:val="20"/>
                <w:szCs w:val="20"/>
              </w:rPr>
              <w:t>valve alterations</w:t>
            </w:r>
            <w:r w:rsidR="00E60A9A" w:rsidRPr="00092005">
              <w:rPr>
                <w:sz w:val="20"/>
                <w:szCs w:val="20"/>
              </w:rPr>
              <w:t xml:space="preserve">, </w:t>
            </w:r>
            <w:r w:rsidR="00E60A9A" w:rsidRPr="00092005">
              <w:rPr>
                <w:i/>
                <w:sz w:val="20"/>
                <w:szCs w:val="20"/>
              </w:rPr>
              <w:t>n</w:t>
            </w:r>
            <w:r w:rsidR="00E60A9A" w:rsidRPr="00092005">
              <w:rPr>
                <w:sz w:val="20"/>
                <w:szCs w:val="20"/>
              </w:rPr>
              <w:t xml:space="preserve"> (%) </w:t>
            </w:r>
          </w:p>
          <w:p w14:paraId="3BF44D72" w14:textId="468452BC" w:rsidR="00E60A9A" w:rsidRPr="00092005" w:rsidRDefault="00060E44" w:rsidP="00E60A9A">
            <w:pPr>
              <w:numPr>
                <w:ilvl w:val="0"/>
                <w:numId w:val="1"/>
              </w:numPr>
              <w:suppressAutoHyphens w:val="0"/>
              <w:spacing w:line="240" w:lineRule="auto"/>
              <w:ind w:left="0" w:right="0" w:firstLine="0"/>
              <w:rPr>
                <w:sz w:val="20"/>
                <w:szCs w:val="20"/>
              </w:rPr>
            </w:pPr>
            <w:r w:rsidRPr="00092005">
              <w:rPr>
                <w:sz w:val="20"/>
                <w:szCs w:val="20"/>
              </w:rPr>
              <w:t>cardiomyopathy</w:t>
            </w:r>
            <w:r w:rsidR="00E60A9A" w:rsidRPr="00092005">
              <w:rPr>
                <w:sz w:val="20"/>
                <w:szCs w:val="20"/>
              </w:rPr>
              <w:t xml:space="preserve">, </w:t>
            </w:r>
            <w:r w:rsidR="00E60A9A" w:rsidRPr="00092005">
              <w:rPr>
                <w:i/>
                <w:sz w:val="20"/>
                <w:szCs w:val="20"/>
              </w:rPr>
              <w:t>n</w:t>
            </w:r>
            <w:r w:rsidR="00E60A9A" w:rsidRPr="00092005">
              <w:rPr>
                <w:sz w:val="20"/>
                <w:szCs w:val="20"/>
              </w:rPr>
              <w:t xml:space="preserve"> (%)</w:t>
            </w:r>
          </w:p>
        </w:tc>
        <w:tc>
          <w:tcPr>
            <w:tcW w:w="3119" w:type="dxa"/>
          </w:tcPr>
          <w:p w14:paraId="264BF3F2" w14:textId="77777777" w:rsidR="00E60A9A" w:rsidRPr="00092005" w:rsidRDefault="00E60A9A" w:rsidP="00CF4B5D">
            <w:pPr>
              <w:spacing w:line="240" w:lineRule="auto"/>
              <w:ind w:left="0"/>
              <w:rPr>
                <w:sz w:val="20"/>
                <w:szCs w:val="20"/>
              </w:rPr>
            </w:pPr>
            <w:r w:rsidRPr="00092005">
              <w:rPr>
                <w:sz w:val="20"/>
                <w:szCs w:val="20"/>
              </w:rPr>
              <w:t>5 (12,2)</w:t>
            </w:r>
          </w:p>
          <w:p w14:paraId="4ADA431C" w14:textId="77777777" w:rsidR="00E60A9A" w:rsidRPr="00092005" w:rsidRDefault="00E60A9A" w:rsidP="00CF4B5D">
            <w:pPr>
              <w:spacing w:line="240" w:lineRule="auto"/>
              <w:ind w:left="0"/>
              <w:rPr>
                <w:sz w:val="20"/>
                <w:szCs w:val="20"/>
              </w:rPr>
            </w:pPr>
            <w:r w:rsidRPr="00092005">
              <w:rPr>
                <w:sz w:val="20"/>
                <w:szCs w:val="20"/>
              </w:rPr>
              <w:t>–</w:t>
            </w:r>
          </w:p>
          <w:p w14:paraId="324D6BDB" w14:textId="77777777" w:rsidR="00E60A9A" w:rsidRPr="00092005" w:rsidRDefault="00E60A9A" w:rsidP="00CF4B5D">
            <w:pPr>
              <w:spacing w:line="240" w:lineRule="auto"/>
              <w:ind w:left="0"/>
              <w:rPr>
                <w:sz w:val="20"/>
                <w:szCs w:val="20"/>
              </w:rPr>
            </w:pPr>
            <w:r w:rsidRPr="00092005">
              <w:rPr>
                <w:sz w:val="20"/>
                <w:szCs w:val="20"/>
              </w:rPr>
              <w:t>–</w:t>
            </w:r>
          </w:p>
        </w:tc>
        <w:tc>
          <w:tcPr>
            <w:tcW w:w="3118" w:type="dxa"/>
          </w:tcPr>
          <w:p w14:paraId="5F2F6C80" w14:textId="77777777" w:rsidR="00E60A9A" w:rsidRPr="00092005" w:rsidRDefault="00E60A9A" w:rsidP="00CF4B5D">
            <w:pPr>
              <w:spacing w:line="240" w:lineRule="auto"/>
              <w:ind w:left="0"/>
              <w:rPr>
                <w:sz w:val="20"/>
                <w:szCs w:val="20"/>
              </w:rPr>
            </w:pPr>
            <w:r w:rsidRPr="00092005">
              <w:rPr>
                <w:sz w:val="20"/>
                <w:szCs w:val="20"/>
              </w:rPr>
              <w:t>35 (85,4)</w:t>
            </w:r>
          </w:p>
          <w:p w14:paraId="39625054" w14:textId="77777777" w:rsidR="00E60A9A" w:rsidRPr="00092005" w:rsidRDefault="00E60A9A" w:rsidP="00CF4B5D">
            <w:pPr>
              <w:spacing w:line="240" w:lineRule="auto"/>
              <w:ind w:left="0"/>
              <w:rPr>
                <w:sz w:val="20"/>
                <w:szCs w:val="20"/>
              </w:rPr>
            </w:pPr>
            <w:r w:rsidRPr="00092005">
              <w:rPr>
                <w:sz w:val="20"/>
                <w:szCs w:val="20"/>
              </w:rPr>
              <w:t>34 (83,0)</w:t>
            </w:r>
          </w:p>
          <w:p w14:paraId="0BB07A97" w14:textId="77777777" w:rsidR="00E60A9A" w:rsidRPr="00092005" w:rsidRDefault="00E60A9A" w:rsidP="00CF4B5D">
            <w:pPr>
              <w:spacing w:line="240" w:lineRule="auto"/>
              <w:ind w:left="0"/>
              <w:rPr>
                <w:sz w:val="20"/>
                <w:szCs w:val="20"/>
              </w:rPr>
            </w:pPr>
            <w:r w:rsidRPr="00092005">
              <w:rPr>
                <w:sz w:val="20"/>
                <w:szCs w:val="20"/>
              </w:rPr>
              <w:t>17 (41,5)</w:t>
            </w:r>
          </w:p>
        </w:tc>
      </w:tr>
      <w:tr w:rsidR="00E60A9A" w:rsidRPr="00092005" w14:paraId="601D7D74" w14:textId="77777777" w:rsidTr="00CF4B5D">
        <w:tc>
          <w:tcPr>
            <w:tcW w:w="3516" w:type="dxa"/>
            <w:shd w:val="clear" w:color="auto" w:fill="auto"/>
          </w:tcPr>
          <w:p w14:paraId="31E3A9BE" w14:textId="20AF630C" w:rsidR="00E60A9A" w:rsidRPr="00092005" w:rsidRDefault="00060E44" w:rsidP="00CF4B5D">
            <w:pPr>
              <w:spacing w:line="240" w:lineRule="auto"/>
              <w:ind w:left="0"/>
              <w:rPr>
                <w:sz w:val="20"/>
                <w:szCs w:val="20"/>
              </w:rPr>
            </w:pPr>
            <w:r w:rsidRPr="00092005">
              <w:rPr>
                <w:sz w:val="20"/>
                <w:szCs w:val="20"/>
              </w:rPr>
              <w:t>Rhinitis/otitis</w:t>
            </w:r>
            <w:r w:rsidR="00E60A9A" w:rsidRPr="00092005">
              <w:rPr>
                <w:sz w:val="20"/>
                <w:szCs w:val="20"/>
              </w:rPr>
              <w:t xml:space="preserve">, </w:t>
            </w:r>
            <w:r w:rsidR="00E60A9A" w:rsidRPr="00092005">
              <w:rPr>
                <w:i/>
                <w:sz w:val="20"/>
                <w:szCs w:val="20"/>
              </w:rPr>
              <w:t>n</w:t>
            </w:r>
            <w:r w:rsidR="00E60A9A" w:rsidRPr="00092005">
              <w:rPr>
                <w:sz w:val="20"/>
                <w:szCs w:val="20"/>
              </w:rPr>
              <w:t xml:space="preserve"> (%)</w:t>
            </w:r>
          </w:p>
        </w:tc>
        <w:tc>
          <w:tcPr>
            <w:tcW w:w="3119" w:type="dxa"/>
          </w:tcPr>
          <w:p w14:paraId="05F3B5C5" w14:textId="77777777" w:rsidR="00E60A9A" w:rsidRPr="00092005" w:rsidRDefault="00E60A9A" w:rsidP="00CF4B5D">
            <w:pPr>
              <w:spacing w:line="240" w:lineRule="auto"/>
              <w:ind w:left="0"/>
              <w:rPr>
                <w:sz w:val="20"/>
                <w:szCs w:val="20"/>
              </w:rPr>
            </w:pPr>
            <w:r w:rsidRPr="00092005">
              <w:rPr>
                <w:sz w:val="20"/>
                <w:szCs w:val="20"/>
              </w:rPr>
              <w:t>12 (29,3)</w:t>
            </w:r>
          </w:p>
        </w:tc>
        <w:tc>
          <w:tcPr>
            <w:tcW w:w="3118" w:type="dxa"/>
          </w:tcPr>
          <w:p w14:paraId="7190EE93" w14:textId="77777777" w:rsidR="00E60A9A" w:rsidRPr="00092005" w:rsidRDefault="00E60A9A" w:rsidP="00CF4B5D">
            <w:pPr>
              <w:spacing w:line="240" w:lineRule="auto"/>
              <w:ind w:left="0"/>
              <w:rPr>
                <w:sz w:val="20"/>
                <w:szCs w:val="20"/>
              </w:rPr>
            </w:pPr>
            <w:r w:rsidRPr="00092005">
              <w:rPr>
                <w:sz w:val="20"/>
                <w:szCs w:val="20"/>
              </w:rPr>
              <w:t>29 (70,7)</w:t>
            </w:r>
          </w:p>
        </w:tc>
      </w:tr>
      <w:tr w:rsidR="00E60A9A" w:rsidRPr="00092005" w14:paraId="74DBD8C7" w14:textId="77777777" w:rsidTr="00CF4B5D">
        <w:tc>
          <w:tcPr>
            <w:tcW w:w="3516" w:type="dxa"/>
            <w:shd w:val="clear" w:color="auto" w:fill="auto"/>
          </w:tcPr>
          <w:p w14:paraId="6662B550" w14:textId="07BDA9D0" w:rsidR="00E60A9A" w:rsidRPr="00092005" w:rsidRDefault="00060E44" w:rsidP="00CF4B5D">
            <w:pPr>
              <w:spacing w:line="240" w:lineRule="auto"/>
              <w:ind w:left="0"/>
              <w:rPr>
                <w:sz w:val="20"/>
                <w:szCs w:val="20"/>
              </w:rPr>
            </w:pPr>
            <w:r w:rsidRPr="00092005">
              <w:rPr>
                <w:sz w:val="20"/>
                <w:szCs w:val="20"/>
              </w:rPr>
              <w:t>Mild Gurler phenotype</w:t>
            </w:r>
            <w:r w:rsidR="00E60A9A" w:rsidRPr="00092005">
              <w:rPr>
                <w:sz w:val="20"/>
                <w:szCs w:val="20"/>
              </w:rPr>
              <w:t xml:space="preserve">, </w:t>
            </w:r>
            <w:r w:rsidR="00E60A9A" w:rsidRPr="00092005">
              <w:rPr>
                <w:i/>
                <w:sz w:val="20"/>
                <w:szCs w:val="20"/>
              </w:rPr>
              <w:t>n</w:t>
            </w:r>
            <w:r w:rsidR="00E60A9A" w:rsidRPr="00092005">
              <w:rPr>
                <w:sz w:val="20"/>
                <w:szCs w:val="20"/>
              </w:rPr>
              <w:t xml:space="preserve"> (%) </w:t>
            </w:r>
          </w:p>
        </w:tc>
        <w:tc>
          <w:tcPr>
            <w:tcW w:w="3119" w:type="dxa"/>
          </w:tcPr>
          <w:p w14:paraId="73D2A6A9" w14:textId="77777777" w:rsidR="00E60A9A" w:rsidRPr="00092005" w:rsidRDefault="00E60A9A" w:rsidP="00CF4B5D">
            <w:pPr>
              <w:spacing w:line="240" w:lineRule="auto"/>
              <w:ind w:left="0"/>
              <w:rPr>
                <w:sz w:val="20"/>
                <w:szCs w:val="20"/>
              </w:rPr>
            </w:pPr>
            <w:r w:rsidRPr="00092005">
              <w:rPr>
                <w:sz w:val="20"/>
                <w:szCs w:val="20"/>
              </w:rPr>
              <w:t>8 (19,5)</w:t>
            </w:r>
          </w:p>
        </w:tc>
        <w:tc>
          <w:tcPr>
            <w:tcW w:w="3118" w:type="dxa"/>
          </w:tcPr>
          <w:p w14:paraId="7350911C" w14:textId="77777777" w:rsidR="00E60A9A" w:rsidRPr="00092005" w:rsidRDefault="00E60A9A" w:rsidP="00CF4B5D">
            <w:pPr>
              <w:spacing w:line="240" w:lineRule="auto"/>
              <w:ind w:left="0"/>
              <w:rPr>
                <w:sz w:val="20"/>
                <w:szCs w:val="20"/>
              </w:rPr>
            </w:pPr>
            <w:r w:rsidRPr="00092005">
              <w:rPr>
                <w:sz w:val="20"/>
                <w:szCs w:val="20"/>
              </w:rPr>
              <w:t>34 (82,9)</w:t>
            </w:r>
          </w:p>
        </w:tc>
      </w:tr>
      <w:tr w:rsidR="00E60A9A" w:rsidRPr="00092005" w14:paraId="44FDFDB2" w14:textId="77777777" w:rsidTr="00CF4B5D">
        <w:tc>
          <w:tcPr>
            <w:tcW w:w="3516" w:type="dxa"/>
            <w:shd w:val="clear" w:color="auto" w:fill="auto"/>
          </w:tcPr>
          <w:p w14:paraId="31184301" w14:textId="3429C471" w:rsidR="00E60A9A" w:rsidRPr="00092005" w:rsidRDefault="00060E44" w:rsidP="00CF4B5D">
            <w:pPr>
              <w:spacing w:line="240" w:lineRule="auto"/>
              <w:ind w:left="0"/>
              <w:rPr>
                <w:sz w:val="20"/>
                <w:szCs w:val="20"/>
              </w:rPr>
            </w:pPr>
            <w:r w:rsidRPr="00092005">
              <w:rPr>
                <w:sz w:val="20"/>
                <w:szCs w:val="20"/>
              </w:rPr>
              <w:t>Hepatosplenomegaly</w:t>
            </w:r>
            <w:r w:rsidR="00E60A9A" w:rsidRPr="00092005">
              <w:rPr>
                <w:sz w:val="20"/>
                <w:szCs w:val="20"/>
              </w:rPr>
              <w:t xml:space="preserve">, </w:t>
            </w:r>
            <w:r w:rsidR="00E60A9A" w:rsidRPr="00092005">
              <w:rPr>
                <w:i/>
                <w:sz w:val="20"/>
                <w:szCs w:val="20"/>
              </w:rPr>
              <w:t>n</w:t>
            </w:r>
            <w:r w:rsidR="00E60A9A" w:rsidRPr="00092005">
              <w:rPr>
                <w:sz w:val="20"/>
                <w:szCs w:val="20"/>
              </w:rPr>
              <w:t xml:space="preserve"> (%) </w:t>
            </w:r>
          </w:p>
        </w:tc>
        <w:tc>
          <w:tcPr>
            <w:tcW w:w="3119" w:type="dxa"/>
          </w:tcPr>
          <w:p w14:paraId="0ACF48D2" w14:textId="77777777" w:rsidR="00E60A9A" w:rsidRPr="00092005" w:rsidRDefault="00E60A9A" w:rsidP="00CF4B5D">
            <w:pPr>
              <w:spacing w:line="240" w:lineRule="auto"/>
              <w:ind w:left="0"/>
              <w:rPr>
                <w:sz w:val="20"/>
                <w:szCs w:val="20"/>
              </w:rPr>
            </w:pPr>
            <w:r w:rsidRPr="00092005">
              <w:rPr>
                <w:sz w:val="20"/>
                <w:szCs w:val="20"/>
              </w:rPr>
              <w:t>18 (43,9)</w:t>
            </w:r>
          </w:p>
        </w:tc>
        <w:tc>
          <w:tcPr>
            <w:tcW w:w="3118" w:type="dxa"/>
          </w:tcPr>
          <w:p w14:paraId="4D295064" w14:textId="77777777" w:rsidR="00E60A9A" w:rsidRPr="00092005" w:rsidRDefault="00E60A9A" w:rsidP="00CF4B5D">
            <w:pPr>
              <w:spacing w:line="240" w:lineRule="auto"/>
              <w:ind w:left="0"/>
              <w:rPr>
                <w:sz w:val="20"/>
                <w:szCs w:val="20"/>
              </w:rPr>
            </w:pPr>
            <w:r w:rsidRPr="00092005">
              <w:rPr>
                <w:sz w:val="20"/>
                <w:szCs w:val="20"/>
              </w:rPr>
              <w:t>7 (17,1)</w:t>
            </w:r>
          </w:p>
        </w:tc>
      </w:tr>
      <w:tr w:rsidR="00E60A9A" w:rsidRPr="00092005" w14:paraId="1F60AEAC" w14:textId="77777777" w:rsidTr="00CF4B5D">
        <w:tc>
          <w:tcPr>
            <w:tcW w:w="3516" w:type="dxa"/>
            <w:shd w:val="clear" w:color="auto" w:fill="auto"/>
          </w:tcPr>
          <w:p w14:paraId="5EFA68AF" w14:textId="61411760" w:rsidR="00E60A9A" w:rsidRPr="00092005" w:rsidRDefault="00060E44" w:rsidP="00CF4B5D">
            <w:pPr>
              <w:spacing w:line="240" w:lineRule="auto"/>
              <w:ind w:left="0"/>
              <w:rPr>
                <w:sz w:val="20"/>
                <w:szCs w:val="20"/>
              </w:rPr>
            </w:pPr>
            <w:r w:rsidRPr="00092005">
              <w:rPr>
                <w:sz w:val="20"/>
                <w:szCs w:val="20"/>
              </w:rPr>
              <w:t>Splenomegaly</w:t>
            </w:r>
            <w:r w:rsidR="00E60A9A" w:rsidRPr="00092005">
              <w:rPr>
                <w:sz w:val="20"/>
                <w:szCs w:val="20"/>
              </w:rPr>
              <w:t xml:space="preserve">, </w:t>
            </w:r>
            <w:r w:rsidR="00E60A9A" w:rsidRPr="00092005">
              <w:rPr>
                <w:i/>
                <w:sz w:val="20"/>
                <w:szCs w:val="20"/>
              </w:rPr>
              <w:t>n</w:t>
            </w:r>
            <w:r w:rsidR="00E60A9A" w:rsidRPr="00092005">
              <w:rPr>
                <w:sz w:val="20"/>
                <w:szCs w:val="20"/>
              </w:rPr>
              <w:t xml:space="preserve"> (%)</w:t>
            </w:r>
          </w:p>
        </w:tc>
        <w:tc>
          <w:tcPr>
            <w:tcW w:w="3119" w:type="dxa"/>
          </w:tcPr>
          <w:p w14:paraId="478EE54E" w14:textId="77777777" w:rsidR="00E60A9A" w:rsidRPr="00092005" w:rsidRDefault="00E60A9A" w:rsidP="00CF4B5D">
            <w:pPr>
              <w:spacing w:line="240" w:lineRule="auto"/>
              <w:ind w:left="0"/>
              <w:rPr>
                <w:sz w:val="20"/>
                <w:szCs w:val="20"/>
              </w:rPr>
            </w:pPr>
            <w:r w:rsidRPr="00092005">
              <w:rPr>
                <w:sz w:val="20"/>
                <w:szCs w:val="20"/>
              </w:rPr>
              <w:t>–</w:t>
            </w:r>
          </w:p>
        </w:tc>
        <w:tc>
          <w:tcPr>
            <w:tcW w:w="3118" w:type="dxa"/>
          </w:tcPr>
          <w:p w14:paraId="4FFFB21C" w14:textId="77777777" w:rsidR="00E60A9A" w:rsidRPr="00092005" w:rsidRDefault="00E60A9A" w:rsidP="00CF4B5D">
            <w:pPr>
              <w:spacing w:line="240" w:lineRule="auto"/>
              <w:ind w:left="0"/>
              <w:rPr>
                <w:sz w:val="20"/>
                <w:szCs w:val="20"/>
              </w:rPr>
            </w:pPr>
            <w:r w:rsidRPr="00092005">
              <w:rPr>
                <w:sz w:val="20"/>
                <w:szCs w:val="20"/>
              </w:rPr>
              <w:t>7 (17,1)</w:t>
            </w:r>
          </w:p>
        </w:tc>
      </w:tr>
      <w:tr w:rsidR="00E60A9A" w:rsidRPr="00092005" w14:paraId="27D1A9FD" w14:textId="77777777" w:rsidTr="00CF4B5D">
        <w:tc>
          <w:tcPr>
            <w:tcW w:w="3516" w:type="dxa"/>
            <w:shd w:val="clear" w:color="auto" w:fill="auto"/>
          </w:tcPr>
          <w:p w14:paraId="5B19AF6F" w14:textId="1CA42477" w:rsidR="00E60A9A" w:rsidRPr="00092005" w:rsidRDefault="00060E44" w:rsidP="00CF4B5D">
            <w:pPr>
              <w:spacing w:line="240" w:lineRule="auto"/>
              <w:ind w:left="0"/>
              <w:rPr>
                <w:sz w:val="20"/>
                <w:szCs w:val="20"/>
              </w:rPr>
            </w:pPr>
            <w:r w:rsidRPr="00092005">
              <w:rPr>
                <w:sz w:val="20"/>
                <w:szCs w:val="20"/>
              </w:rPr>
              <w:t>Hepatomegaly</w:t>
            </w:r>
          </w:p>
        </w:tc>
        <w:tc>
          <w:tcPr>
            <w:tcW w:w="3119" w:type="dxa"/>
          </w:tcPr>
          <w:p w14:paraId="036C22F3" w14:textId="77777777" w:rsidR="00E60A9A" w:rsidRPr="00092005" w:rsidRDefault="00E60A9A" w:rsidP="00CF4B5D">
            <w:pPr>
              <w:spacing w:line="240" w:lineRule="auto"/>
              <w:ind w:left="0"/>
              <w:rPr>
                <w:sz w:val="20"/>
                <w:szCs w:val="20"/>
              </w:rPr>
            </w:pPr>
            <w:r w:rsidRPr="00092005">
              <w:rPr>
                <w:sz w:val="20"/>
                <w:szCs w:val="20"/>
              </w:rPr>
              <w:t>–</w:t>
            </w:r>
          </w:p>
        </w:tc>
        <w:tc>
          <w:tcPr>
            <w:tcW w:w="3118" w:type="dxa"/>
          </w:tcPr>
          <w:p w14:paraId="66856DC9" w14:textId="77777777" w:rsidR="00E60A9A" w:rsidRPr="00092005" w:rsidRDefault="00E60A9A" w:rsidP="00CF4B5D">
            <w:pPr>
              <w:spacing w:line="240" w:lineRule="auto"/>
              <w:ind w:left="0"/>
              <w:rPr>
                <w:sz w:val="20"/>
                <w:szCs w:val="20"/>
              </w:rPr>
            </w:pPr>
            <w:r w:rsidRPr="00092005">
              <w:rPr>
                <w:sz w:val="20"/>
                <w:szCs w:val="20"/>
              </w:rPr>
              <w:t>20 (48,8)</w:t>
            </w:r>
          </w:p>
        </w:tc>
      </w:tr>
      <w:tr w:rsidR="00E60A9A" w:rsidRPr="00092005" w14:paraId="13EACC20" w14:textId="77777777" w:rsidTr="00CF4B5D">
        <w:tc>
          <w:tcPr>
            <w:tcW w:w="3516" w:type="dxa"/>
            <w:shd w:val="clear" w:color="auto" w:fill="auto"/>
          </w:tcPr>
          <w:p w14:paraId="31730CF4" w14:textId="2B1AB145" w:rsidR="00E60A9A" w:rsidRPr="00092005" w:rsidRDefault="00060E44" w:rsidP="00CF4B5D">
            <w:pPr>
              <w:spacing w:line="240" w:lineRule="auto"/>
              <w:ind w:left="0"/>
              <w:rPr>
                <w:sz w:val="20"/>
                <w:szCs w:val="20"/>
              </w:rPr>
            </w:pPr>
            <w:r w:rsidRPr="00092005">
              <w:rPr>
                <w:sz w:val="20"/>
                <w:szCs w:val="20"/>
              </w:rPr>
              <w:t>Macrocephaly</w:t>
            </w:r>
            <w:r w:rsidR="00E60A9A" w:rsidRPr="00092005">
              <w:rPr>
                <w:sz w:val="20"/>
                <w:szCs w:val="20"/>
              </w:rPr>
              <w:t xml:space="preserve">, </w:t>
            </w:r>
            <w:r w:rsidR="00E60A9A" w:rsidRPr="00092005">
              <w:rPr>
                <w:i/>
                <w:sz w:val="20"/>
                <w:szCs w:val="20"/>
              </w:rPr>
              <w:t>n</w:t>
            </w:r>
            <w:r w:rsidR="00E60A9A" w:rsidRPr="00092005">
              <w:rPr>
                <w:sz w:val="20"/>
                <w:szCs w:val="20"/>
              </w:rPr>
              <w:t xml:space="preserve"> (%)</w:t>
            </w:r>
          </w:p>
        </w:tc>
        <w:tc>
          <w:tcPr>
            <w:tcW w:w="3119" w:type="dxa"/>
          </w:tcPr>
          <w:p w14:paraId="25C4AF67" w14:textId="77777777" w:rsidR="00E60A9A" w:rsidRPr="00092005" w:rsidRDefault="00E60A9A" w:rsidP="00CF4B5D">
            <w:pPr>
              <w:spacing w:line="240" w:lineRule="auto"/>
              <w:ind w:left="0"/>
              <w:rPr>
                <w:sz w:val="20"/>
                <w:szCs w:val="20"/>
              </w:rPr>
            </w:pPr>
            <w:r w:rsidRPr="00092005">
              <w:rPr>
                <w:sz w:val="20"/>
                <w:szCs w:val="20"/>
              </w:rPr>
              <w:t>–</w:t>
            </w:r>
          </w:p>
        </w:tc>
        <w:tc>
          <w:tcPr>
            <w:tcW w:w="3118" w:type="dxa"/>
          </w:tcPr>
          <w:p w14:paraId="0589D631" w14:textId="77777777" w:rsidR="00E60A9A" w:rsidRPr="00092005" w:rsidRDefault="00E60A9A" w:rsidP="00CF4B5D">
            <w:pPr>
              <w:spacing w:line="240" w:lineRule="auto"/>
              <w:ind w:left="0"/>
              <w:rPr>
                <w:sz w:val="20"/>
                <w:szCs w:val="20"/>
              </w:rPr>
            </w:pPr>
            <w:r w:rsidRPr="00092005">
              <w:rPr>
                <w:sz w:val="20"/>
                <w:szCs w:val="20"/>
              </w:rPr>
              <w:t>24 (58,5)</w:t>
            </w:r>
          </w:p>
        </w:tc>
      </w:tr>
      <w:tr w:rsidR="00E60A9A" w:rsidRPr="00092005" w14:paraId="4A3E2AAF" w14:textId="77777777" w:rsidTr="00CF4B5D">
        <w:tc>
          <w:tcPr>
            <w:tcW w:w="3516" w:type="dxa"/>
            <w:shd w:val="clear" w:color="auto" w:fill="auto"/>
          </w:tcPr>
          <w:p w14:paraId="31A5B58D" w14:textId="00765988" w:rsidR="00E60A9A" w:rsidRPr="00092005" w:rsidRDefault="00060E44" w:rsidP="00CF4B5D">
            <w:pPr>
              <w:spacing w:line="240" w:lineRule="auto"/>
              <w:ind w:left="0"/>
              <w:rPr>
                <w:sz w:val="20"/>
                <w:szCs w:val="20"/>
              </w:rPr>
            </w:pPr>
            <w:r w:rsidRPr="00092005">
              <w:rPr>
                <w:sz w:val="20"/>
                <w:szCs w:val="20"/>
              </w:rPr>
              <w:t>Short neck</w:t>
            </w:r>
            <w:r w:rsidR="00E60A9A" w:rsidRPr="00092005">
              <w:rPr>
                <w:sz w:val="20"/>
                <w:szCs w:val="20"/>
              </w:rPr>
              <w:t xml:space="preserve">, </w:t>
            </w:r>
            <w:r w:rsidR="00E60A9A" w:rsidRPr="00092005">
              <w:rPr>
                <w:i/>
                <w:sz w:val="20"/>
                <w:szCs w:val="20"/>
              </w:rPr>
              <w:t>n</w:t>
            </w:r>
            <w:r w:rsidR="00E60A9A" w:rsidRPr="00092005">
              <w:rPr>
                <w:sz w:val="20"/>
                <w:szCs w:val="20"/>
              </w:rPr>
              <w:t xml:space="preserve"> (%)</w:t>
            </w:r>
          </w:p>
        </w:tc>
        <w:tc>
          <w:tcPr>
            <w:tcW w:w="3119" w:type="dxa"/>
          </w:tcPr>
          <w:p w14:paraId="3D32B877" w14:textId="77777777" w:rsidR="00E60A9A" w:rsidRPr="00092005" w:rsidRDefault="00E60A9A" w:rsidP="00CF4B5D">
            <w:pPr>
              <w:spacing w:line="240" w:lineRule="auto"/>
              <w:ind w:left="0"/>
              <w:rPr>
                <w:sz w:val="20"/>
                <w:szCs w:val="20"/>
              </w:rPr>
            </w:pPr>
            <w:r w:rsidRPr="00092005">
              <w:rPr>
                <w:sz w:val="20"/>
                <w:szCs w:val="20"/>
              </w:rPr>
              <w:t>–</w:t>
            </w:r>
          </w:p>
        </w:tc>
        <w:tc>
          <w:tcPr>
            <w:tcW w:w="3118" w:type="dxa"/>
          </w:tcPr>
          <w:p w14:paraId="5DDB89B1" w14:textId="77777777" w:rsidR="00E60A9A" w:rsidRPr="00092005" w:rsidRDefault="00E60A9A" w:rsidP="00CF4B5D">
            <w:pPr>
              <w:spacing w:line="240" w:lineRule="auto"/>
              <w:ind w:left="0"/>
              <w:rPr>
                <w:sz w:val="20"/>
                <w:szCs w:val="20"/>
              </w:rPr>
            </w:pPr>
            <w:r w:rsidRPr="00092005">
              <w:rPr>
                <w:sz w:val="20"/>
                <w:szCs w:val="20"/>
              </w:rPr>
              <w:t>27 (65,9)</w:t>
            </w:r>
          </w:p>
        </w:tc>
      </w:tr>
      <w:tr w:rsidR="00E60A9A" w:rsidRPr="00092005" w14:paraId="3F005E65" w14:textId="77777777" w:rsidTr="00CF4B5D">
        <w:tc>
          <w:tcPr>
            <w:tcW w:w="3516" w:type="dxa"/>
            <w:shd w:val="clear" w:color="auto" w:fill="auto"/>
          </w:tcPr>
          <w:p w14:paraId="4DF85E2E" w14:textId="263A5ADB" w:rsidR="00E60A9A" w:rsidRPr="00092005" w:rsidRDefault="00060E44" w:rsidP="00CF4B5D">
            <w:pPr>
              <w:spacing w:line="240" w:lineRule="auto"/>
              <w:ind w:left="0"/>
              <w:rPr>
                <w:sz w:val="20"/>
                <w:szCs w:val="20"/>
              </w:rPr>
            </w:pPr>
            <w:r w:rsidRPr="00092005">
              <w:rPr>
                <w:sz w:val="20"/>
                <w:szCs w:val="20"/>
              </w:rPr>
              <w:t>Noisy breathing</w:t>
            </w:r>
            <w:r w:rsidR="00E60A9A" w:rsidRPr="00092005">
              <w:rPr>
                <w:sz w:val="20"/>
                <w:szCs w:val="20"/>
              </w:rPr>
              <w:t xml:space="preserve">, </w:t>
            </w:r>
            <w:r w:rsidR="00E60A9A" w:rsidRPr="00092005">
              <w:rPr>
                <w:i/>
                <w:sz w:val="20"/>
                <w:szCs w:val="20"/>
              </w:rPr>
              <w:t>n</w:t>
            </w:r>
            <w:r w:rsidR="00E60A9A" w:rsidRPr="00092005">
              <w:rPr>
                <w:sz w:val="20"/>
                <w:szCs w:val="20"/>
              </w:rPr>
              <w:t xml:space="preserve"> (%)</w:t>
            </w:r>
          </w:p>
        </w:tc>
        <w:tc>
          <w:tcPr>
            <w:tcW w:w="3119" w:type="dxa"/>
          </w:tcPr>
          <w:p w14:paraId="4C41E60C" w14:textId="77777777" w:rsidR="00E60A9A" w:rsidRPr="00092005" w:rsidRDefault="00E60A9A" w:rsidP="00CF4B5D">
            <w:pPr>
              <w:spacing w:line="240" w:lineRule="auto"/>
              <w:ind w:left="0"/>
              <w:rPr>
                <w:sz w:val="20"/>
                <w:szCs w:val="20"/>
              </w:rPr>
            </w:pPr>
            <w:r w:rsidRPr="00092005">
              <w:rPr>
                <w:sz w:val="20"/>
                <w:szCs w:val="20"/>
              </w:rPr>
              <w:t>–</w:t>
            </w:r>
          </w:p>
        </w:tc>
        <w:tc>
          <w:tcPr>
            <w:tcW w:w="3118" w:type="dxa"/>
          </w:tcPr>
          <w:p w14:paraId="17234450" w14:textId="77777777" w:rsidR="00E60A9A" w:rsidRPr="00092005" w:rsidRDefault="00E60A9A" w:rsidP="00CF4B5D">
            <w:pPr>
              <w:spacing w:line="240" w:lineRule="auto"/>
              <w:ind w:left="0"/>
              <w:rPr>
                <w:sz w:val="20"/>
                <w:szCs w:val="20"/>
              </w:rPr>
            </w:pPr>
            <w:r w:rsidRPr="00092005">
              <w:rPr>
                <w:sz w:val="20"/>
                <w:szCs w:val="20"/>
              </w:rPr>
              <w:t>9 (22,0)</w:t>
            </w:r>
          </w:p>
        </w:tc>
      </w:tr>
      <w:tr w:rsidR="00E60A9A" w:rsidRPr="00092005" w14:paraId="5ED4ED41" w14:textId="77777777" w:rsidTr="00CF4B5D">
        <w:tc>
          <w:tcPr>
            <w:tcW w:w="3516" w:type="dxa"/>
            <w:shd w:val="clear" w:color="auto" w:fill="auto"/>
          </w:tcPr>
          <w:p w14:paraId="0C321E6A" w14:textId="5CEF17BB" w:rsidR="00E60A9A" w:rsidRPr="00092005" w:rsidRDefault="00060E44" w:rsidP="00CF4B5D">
            <w:pPr>
              <w:spacing w:line="240" w:lineRule="auto"/>
              <w:ind w:left="0"/>
              <w:rPr>
                <w:sz w:val="20"/>
                <w:szCs w:val="20"/>
                <w:lang w:val="en-US"/>
              </w:rPr>
            </w:pPr>
            <w:r w:rsidRPr="00092005">
              <w:rPr>
                <w:sz w:val="20"/>
                <w:szCs w:val="20"/>
                <w:lang w:val="en-US"/>
              </w:rPr>
              <w:t>Spine and chest deformity</w:t>
            </w:r>
            <w:r w:rsidR="00E60A9A" w:rsidRPr="00092005">
              <w:rPr>
                <w:sz w:val="20"/>
                <w:szCs w:val="20"/>
                <w:lang w:val="en-US"/>
              </w:rPr>
              <w:t xml:space="preserve">, </w:t>
            </w:r>
            <w:r w:rsidR="00E60A9A" w:rsidRPr="00092005">
              <w:rPr>
                <w:i/>
                <w:sz w:val="20"/>
                <w:szCs w:val="20"/>
                <w:lang w:val="en-US"/>
              </w:rPr>
              <w:t>n</w:t>
            </w:r>
            <w:r w:rsidR="00E60A9A" w:rsidRPr="00092005">
              <w:rPr>
                <w:sz w:val="20"/>
                <w:szCs w:val="20"/>
                <w:lang w:val="en-US"/>
              </w:rPr>
              <w:t xml:space="preserve"> (%)</w:t>
            </w:r>
          </w:p>
        </w:tc>
        <w:tc>
          <w:tcPr>
            <w:tcW w:w="3119" w:type="dxa"/>
          </w:tcPr>
          <w:p w14:paraId="79C57430" w14:textId="77777777" w:rsidR="00E60A9A" w:rsidRPr="00092005" w:rsidRDefault="00E60A9A" w:rsidP="00CF4B5D">
            <w:pPr>
              <w:spacing w:line="240" w:lineRule="auto"/>
              <w:ind w:left="0"/>
              <w:rPr>
                <w:sz w:val="20"/>
                <w:szCs w:val="20"/>
              </w:rPr>
            </w:pPr>
            <w:r w:rsidRPr="00092005">
              <w:rPr>
                <w:sz w:val="20"/>
                <w:szCs w:val="20"/>
              </w:rPr>
              <w:t>18 (43,9)</w:t>
            </w:r>
          </w:p>
        </w:tc>
        <w:tc>
          <w:tcPr>
            <w:tcW w:w="3118" w:type="dxa"/>
          </w:tcPr>
          <w:p w14:paraId="270751AC" w14:textId="77777777" w:rsidR="00E60A9A" w:rsidRPr="00092005" w:rsidRDefault="00E60A9A" w:rsidP="00CF4B5D">
            <w:pPr>
              <w:spacing w:line="240" w:lineRule="auto"/>
              <w:ind w:left="0"/>
              <w:rPr>
                <w:sz w:val="20"/>
                <w:szCs w:val="20"/>
              </w:rPr>
            </w:pPr>
            <w:r w:rsidRPr="00092005">
              <w:rPr>
                <w:sz w:val="20"/>
                <w:szCs w:val="20"/>
              </w:rPr>
              <w:t>23 (56,1)</w:t>
            </w:r>
          </w:p>
        </w:tc>
      </w:tr>
      <w:tr w:rsidR="00E60A9A" w:rsidRPr="00092005" w14:paraId="4B988287" w14:textId="77777777" w:rsidTr="00CF4B5D">
        <w:tc>
          <w:tcPr>
            <w:tcW w:w="3516" w:type="dxa"/>
            <w:shd w:val="clear" w:color="auto" w:fill="auto"/>
          </w:tcPr>
          <w:p w14:paraId="299EB22D" w14:textId="29093E8F" w:rsidR="00E60A9A" w:rsidRPr="00092005" w:rsidRDefault="00060E44" w:rsidP="00CF4B5D">
            <w:pPr>
              <w:spacing w:line="240" w:lineRule="auto"/>
              <w:ind w:left="0"/>
              <w:rPr>
                <w:sz w:val="20"/>
                <w:szCs w:val="20"/>
              </w:rPr>
            </w:pPr>
            <w:r w:rsidRPr="00092005">
              <w:rPr>
                <w:sz w:val="20"/>
                <w:szCs w:val="20"/>
              </w:rPr>
              <w:t>Posture problems</w:t>
            </w:r>
            <w:r w:rsidR="00E60A9A" w:rsidRPr="00092005">
              <w:rPr>
                <w:sz w:val="20"/>
                <w:szCs w:val="20"/>
              </w:rPr>
              <w:t xml:space="preserve">, </w:t>
            </w:r>
            <w:r w:rsidR="00E60A9A" w:rsidRPr="00092005">
              <w:rPr>
                <w:i/>
                <w:sz w:val="20"/>
                <w:szCs w:val="20"/>
              </w:rPr>
              <w:t>n</w:t>
            </w:r>
            <w:r w:rsidR="00E60A9A" w:rsidRPr="00092005">
              <w:rPr>
                <w:sz w:val="20"/>
                <w:szCs w:val="20"/>
              </w:rPr>
              <w:t xml:space="preserve"> (%)</w:t>
            </w:r>
          </w:p>
        </w:tc>
        <w:tc>
          <w:tcPr>
            <w:tcW w:w="3119" w:type="dxa"/>
          </w:tcPr>
          <w:p w14:paraId="482640D6" w14:textId="77777777" w:rsidR="00E60A9A" w:rsidRPr="00092005" w:rsidRDefault="00E60A9A" w:rsidP="00CF4B5D">
            <w:pPr>
              <w:spacing w:line="240" w:lineRule="auto"/>
              <w:ind w:left="0"/>
              <w:rPr>
                <w:sz w:val="20"/>
                <w:szCs w:val="20"/>
              </w:rPr>
            </w:pPr>
            <w:r w:rsidRPr="00092005">
              <w:rPr>
                <w:sz w:val="20"/>
                <w:szCs w:val="20"/>
              </w:rPr>
              <w:t>–</w:t>
            </w:r>
          </w:p>
        </w:tc>
        <w:tc>
          <w:tcPr>
            <w:tcW w:w="3118" w:type="dxa"/>
          </w:tcPr>
          <w:p w14:paraId="7E923F6F" w14:textId="77777777" w:rsidR="00E60A9A" w:rsidRPr="00092005" w:rsidRDefault="00E60A9A" w:rsidP="00CF4B5D">
            <w:pPr>
              <w:spacing w:line="240" w:lineRule="auto"/>
              <w:ind w:left="0"/>
              <w:rPr>
                <w:sz w:val="20"/>
                <w:szCs w:val="20"/>
              </w:rPr>
            </w:pPr>
            <w:r w:rsidRPr="00092005">
              <w:rPr>
                <w:sz w:val="20"/>
                <w:szCs w:val="20"/>
              </w:rPr>
              <w:t>35 (85,4)</w:t>
            </w:r>
          </w:p>
        </w:tc>
      </w:tr>
      <w:tr w:rsidR="00E60A9A" w:rsidRPr="00092005" w14:paraId="4C1D4C5B" w14:textId="77777777" w:rsidTr="00CF4B5D">
        <w:tc>
          <w:tcPr>
            <w:tcW w:w="3516" w:type="dxa"/>
            <w:shd w:val="clear" w:color="auto" w:fill="auto"/>
          </w:tcPr>
          <w:p w14:paraId="34D462F7" w14:textId="3274B1B9" w:rsidR="00E60A9A" w:rsidRPr="00092005" w:rsidRDefault="00060E44" w:rsidP="00CF4B5D">
            <w:pPr>
              <w:spacing w:line="240" w:lineRule="auto"/>
              <w:ind w:left="0"/>
              <w:rPr>
                <w:sz w:val="20"/>
                <w:szCs w:val="20"/>
              </w:rPr>
            </w:pPr>
            <w:r w:rsidRPr="00092005">
              <w:rPr>
                <w:sz w:val="20"/>
                <w:szCs w:val="20"/>
              </w:rPr>
              <w:t>Hip dysplasia</w:t>
            </w:r>
            <w:r w:rsidR="00E60A9A" w:rsidRPr="00092005">
              <w:rPr>
                <w:sz w:val="20"/>
                <w:szCs w:val="20"/>
              </w:rPr>
              <w:t xml:space="preserve">, </w:t>
            </w:r>
            <w:r w:rsidR="00E60A9A" w:rsidRPr="00092005">
              <w:rPr>
                <w:i/>
                <w:sz w:val="20"/>
                <w:szCs w:val="20"/>
              </w:rPr>
              <w:t>n</w:t>
            </w:r>
            <w:r w:rsidR="00E60A9A" w:rsidRPr="00092005">
              <w:rPr>
                <w:sz w:val="20"/>
                <w:szCs w:val="20"/>
              </w:rPr>
              <w:t xml:space="preserve"> (%)</w:t>
            </w:r>
          </w:p>
        </w:tc>
        <w:tc>
          <w:tcPr>
            <w:tcW w:w="3119" w:type="dxa"/>
          </w:tcPr>
          <w:p w14:paraId="52E5631D" w14:textId="77777777" w:rsidR="00E60A9A" w:rsidRPr="00092005" w:rsidRDefault="00E60A9A" w:rsidP="00CF4B5D">
            <w:pPr>
              <w:spacing w:line="240" w:lineRule="auto"/>
              <w:ind w:left="0"/>
              <w:rPr>
                <w:sz w:val="20"/>
                <w:szCs w:val="20"/>
              </w:rPr>
            </w:pPr>
            <w:r w:rsidRPr="00092005">
              <w:rPr>
                <w:sz w:val="20"/>
                <w:szCs w:val="20"/>
              </w:rPr>
              <w:t>–</w:t>
            </w:r>
          </w:p>
        </w:tc>
        <w:tc>
          <w:tcPr>
            <w:tcW w:w="3118" w:type="dxa"/>
          </w:tcPr>
          <w:p w14:paraId="45183104" w14:textId="77777777" w:rsidR="00E60A9A" w:rsidRPr="00092005" w:rsidRDefault="00E60A9A" w:rsidP="00CF4B5D">
            <w:pPr>
              <w:spacing w:line="240" w:lineRule="auto"/>
              <w:ind w:left="0"/>
              <w:rPr>
                <w:sz w:val="20"/>
                <w:szCs w:val="20"/>
              </w:rPr>
            </w:pPr>
            <w:r w:rsidRPr="00092005">
              <w:rPr>
                <w:sz w:val="20"/>
                <w:szCs w:val="20"/>
              </w:rPr>
              <w:t>17 (41,5)</w:t>
            </w:r>
          </w:p>
        </w:tc>
      </w:tr>
      <w:tr w:rsidR="00E60A9A" w:rsidRPr="00092005" w14:paraId="6B1B6B69" w14:textId="77777777" w:rsidTr="00CF4B5D">
        <w:tc>
          <w:tcPr>
            <w:tcW w:w="3516" w:type="dxa"/>
            <w:shd w:val="clear" w:color="auto" w:fill="auto"/>
          </w:tcPr>
          <w:p w14:paraId="1B071A19" w14:textId="2D1514FC" w:rsidR="00E60A9A" w:rsidRPr="00092005" w:rsidRDefault="00060E44" w:rsidP="00CF4B5D">
            <w:pPr>
              <w:spacing w:line="240" w:lineRule="auto"/>
              <w:ind w:left="0"/>
              <w:rPr>
                <w:sz w:val="20"/>
                <w:szCs w:val="20"/>
              </w:rPr>
            </w:pPr>
            <w:r w:rsidRPr="00092005">
              <w:rPr>
                <w:sz w:val="20"/>
                <w:szCs w:val="20"/>
              </w:rPr>
              <w:t>Hearing loss</w:t>
            </w:r>
            <w:r w:rsidR="00E60A9A" w:rsidRPr="00092005">
              <w:rPr>
                <w:sz w:val="20"/>
                <w:szCs w:val="20"/>
              </w:rPr>
              <w:t xml:space="preserve">, </w:t>
            </w:r>
            <w:r w:rsidR="00E60A9A" w:rsidRPr="00092005">
              <w:rPr>
                <w:i/>
                <w:sz w:val="20"/>
                <w:szCs w:val="20"/>
              </w:rPr>
              <w:t>n</w:t>
            </w:r>
            <w:r w:rsidR="00E60A9A" w:rsidRPr="00092005">
              <w:rPr>
                <w:sz w:val="20"/>
                <w:szCs w:val="20"/>
              </w:rPr>
              <w:t xml:space="preserve"> (%)</w:t>
            </w:r>
          </w:p>
        </w:tc>
        <w:tc>
          <w:tcPr>
            <w:tcW w:w="3119" w:type="dxa"/>
          </w:tcPr>
          <w:p w14:paraId="7A80FF27" w14:textId="77777777" w:rsidR="00E60A9A" w:rsidRPr="00092005" w:rsidRDefault="00E60A9A" w:rsidP="00CF4B5D">
            <w:pPr>
              <w:spacing w:line="240" w:lineRule="auto"/>
              <w:ind w:left="0"/>
              <w:rPr>
                <w:sz w:val="20"/>
                <w:szCs w:val="20"/>
              </w:rPr>
            </w:pPr>
            <w:r w:rsidRPr="00092005">
              <w:rPr>
                <w:sz w:val="20"/>
                <w:szCs w:val="20"/>
              </w:rPr>
              <w:t>0</w:t>
            </w:r>
          </w:p>
        </w:tc>
        <w:tc>
          <w:tcPr>
            <w:tcW w:w="3118" w:type="dxa"/>
          </w:tcPr>
          <w:p w14:paraId="41C985B6" w14:textId="77777777" w:rsidR="00E60A9A" w:rsidRPr="00092005" w:rsidRDefault="00E60A9A" w:rsidP="00CF4B5D">
            <w:pPr>
              <w:spacing w:line="240" w:lineRule="auto"/>
              <w:ind w:left="0"/>
              <w:rPr>
                <w:sz w:val="20"/>
                <w:szCs w:val="20"/>
              </w:rPr>
            </w:pPr>
            <w:r w:rsidRPr="00092005">
              <w:rPr>
                <w:sz w:val="20"/>
                <w:szCs w:val="20"/>
              </w:rPr>
              <w:t>18 (43,9)</w:t>
            </w:r>
          </w:p>
        </w:tc>
      </w:tr>
      <w:tr w:rsidR="00E60A9A" w:rsidRPr="00092005" w14:paraId="42CFD869" w14:textId="77777777" w:rsidTr="00CF4B5D">
        <w:tc>
          <w:tcPr>
            <w:tcW w:w="3516" w:type="dxa"/>
            <w:shd w:val="clear" w:color="auto" w:fill="auto"/>
          </w:tcPr>
          <w:p w14:paraId="15F48240" w14:textId="2F7B5945" w:rsidR="00E60A9A" w:rsidRPr="00092005" w:rsidRDefault="00060E44" w:rsidP="00CF4B5D">
            <w:pPr>
              <w:spacing w:line="240" w:lineRule="auto"/>
              <w:ind w:left="0"/>
              <w:rPr>
                <w:sz w:val="20"/>
                <w:szCs w:val="20"/>
              </w:rPr>
            </w:pPr>
            <w:r w:rsidRPr="00092005">
              <w:rPr>
                <w:sz w:val="20"/>
                <w:szCs w:val="20"/>
              </w:rPr>
              <w:t>Hernias</w:t>
            </w:r>
            <w:r w:rsidR="00E60A9A" w:rsidRPr="00092005">
              <w:rPr>
                <w:sz w:val="20"/>
                <w:szCs w:val="20"/>
              </w:rPr>
              <w:t xml:space="preserve">, </w:t>
            </w:r>
            <w:r w:rsidR="00E60A9A" w:rsidRPr="00092005">
              <w:rPr>
                <w:i/>
                <w:sz w:val="20"/>
                <w:szCs w:val="20"/>
              </w:rPr>
              <w:t>n</w:t>
            </w:r>
            <w:r w:rsidR="00E60A9A" w:rsidRPr="00092005">
              <w:rPr>
                <w:sz w:val="20"/>
                <w:szCs w:val="20"/>
              </w:rPr>
              <w:t xml:space="preserve"> (%)</w:t>
            </w:r>
          </w:p>
        </w:tc>
        <w:tc>
          <w:tcPr>
            <w:tcW w:w="3119" w:type="dxa"/>
          </w:tcPr>
          <w:p w14:paraId="60358254" w14:textId="77777777" w:rsidR="00E60A9A" w:rsidRPr="00092005" w:rsidRDefault="00E60A9A" w:rsidP="00CF4B5D">
            <w:pPr>
              <w:spacing w:line="240" w:lineRule="auto"/>
              <w:ind w:left="0"/>
              <w:rPr>
                <w:sz w:val="20"/>
                <w:szCs w:val="20"/>
              </w:rPr>
            </w:pPr>
            <w:r w:rsidRPr="00092005">
              <w:rPr>
                <w:sz w:val="20"/>
                <w:szCs w:val="20"/>
              </w:rPr>
              <w:t>12 (29,3)</w:t>
            </w:r>
          </w:p>
        </w:tc>
        <w:tc>
          <w:tcPr>
            <w:tcW w:w="3118" w:type="dxa"/>
          </w:tcPr>
          <w:p w14:paraId="7FD5A961" w14:textId="77777777" w:rsidR="00E60A9A" w:rsidRPr="00092005" w:rsidRDefault="00E60A9A" w:rsidP="00CF4B5D">
            <w:pPr>
              <w:spacing w:line="240" w:lineRule="auto"/>
              <w:ind w:left="0"/>
              <w:rPr>
                <w:sz w:val="20"/>
                <w:szCs w:val="20"/>
              </w:rPr>
            </w:pPr>
            <w:r w:rsidRPr="00092005">
              <w:rPr>
                <w:sz w:val="20"/>
                <w:szCs w:val="20"/>
              </w:rPr>
              <w:t>22 (53,7)</w:t>
            </w:r>
          </w:p>
        </w:tc>
      </w:tr>
      <w:tr w:rsidR="00E60A9A" w:rsidRPr="00092005" w14:paraId="5A3A69AB" w14:textId="77777777" w:rsidTr="00CF4B5D">
        <w:tc>
          <w:tcPr>
            <w:tcW w:w="3516" w:type="dxa"/>
            <w:shd w:val="clear" w:color="auto" w:fill="auto"/>
          </w:tcPr>
          <w:p w14:paraId="3AAE1CD2" w14:textId="0CF16511" w:rsidR="00E60A9A" w:rsidRPr="00092005" w:rsidRDefault="00060E44" w:rsidP="00CF4B5D">
            <w:pPr>
              <w:spacing w:line="240" w:lineRule="auto"/>
              <w:ind w:left="0"/>
              <w:rPr>
                <w:sz w:val="20"/>
                <w:szCs w:val="20"/>
              </w:rPr>
            </w:pPr>
            <w:r w:rsidRPr="00092005">
              <w:rPr>
                <w:sz w:val="20"/>
                <w:szCs w:val="20"/>
              </w:rPr>
              <w:t>Joint involvement at onset</w:t>
            </w:r>
          </w:p>
        </w:tc>
        <w:tc>
          <w:tcPr>
            <w:tcW w:w="3119" w:type="dxa"/>
          </w:tcPr>
          <w:p w14:paraId="4494749D" w14:textId="77777777" w:rsidR="00E60A9A" w:rsidRPr="00092005" w:rsidRDefault="00E60A9A" w:rsidP="00CF4B5D">
            <w:pPr>
              <w:spacing w:line="240" w:lineRule="auto"/>
              <w:ind w:left="0"/>
              <w:rPr>
                <w:sz w:val="20"/>
                <w:szCs w:val="20"/>
              </w:rPr>
            </w:pPr>
            <w:r w:rsidRPr="00092005">
              <w:rPr>
                <w:sz w:val="20"/>
                <w:szCs w:val="20"/>
              </w:rPr>
              <w:t>24 (58,5)</w:t>
            </w:r>
          </w:p>
        </w:tc>
        <w:tc>
          <w:tcPr>
            <w:tcW w:w="3118" w:type="dxa"/>
          </w:tcPr>
          <w:p w14:paraId="0E4A7A16" w14:textId="77777777" w:rsidR="00E60A9A" w:rsidRPr="00092005" w:rsidRDefault="00E60A9A" w:rsidP="00CF4B5D">
            <w:pPr>
              <w:spacing w:line="240" w:lineRule="auto"/>
              <w:ind w:left="0"/>
              <w:rPr>
                <w:sz w:val="20"/>
                <w:szCs w:val="20"/>
              </w:rPr>
            </w:pPr>
            <w:r w:rsidRPr="00092005">
              <w:rPr>
                <w:sz w:val="20"/>
                <w:szCs w:val="20"/>
              </w:rPr>
              <w:t>–</w:t>
            </w:r>
          </w:p>
        </w:tc>
      </w:tr>
      <w:tr w:rsidR="00E60A9A" w:rsidRPr="00092005" w14:paraId="48A7D5ED" w14:textId="77777777" w:rsidTr="00CF4B5D">
        <w:tc>
          <w:tcPr>
            <w:tcW w:w="3516" w:type="dxa"/>
            <w:shd w:val="clear" w:color="auto" w:fill="auto"/>
          </w:tcPr>
          <w:p w14:paraId="0DF4B07F" w14:textId="2DABDCB7" w:rsidR="00E60A9A" w:rsidRPr="00092005" w:rsidRDefault="00060E44" w:rsidP="00CF4B5D">
            <w:pPr>
              <w:spacing w:line="240" w:lineRule="auto"/>
              <w:ind w:left="0"/>
              <w:rPr>
                <w:sz w:val="20"/>
                <w:szCs w:val="20"/>
                <w:lang w:val="en-US"/>
              </w:rPr>
            </w:pPr>
            <w:r w:rsidRPr="00092005">
              <w:rPr>
                <w:sz w:val="20"/>
                <w:szCs w:val="20"/>
                <w:lang w:val="en-US"/>
              </w:rPr>
              <w:t>Involvement of hand joints at onset</w:t>
            </w:r>
          </w:p>
        </w:tc>
        <w:tc>
          <w:tcPr>
            <w:tcW w:w="3119" w:type="dxa"/>
          </w:tcPr>
          <w:p w14:paraId="7F23B6C6" w14:textId="77777777" w:rsidR="00E60A9A" w:rsidRPr="00092005" w:rsidRDefault="00E60A9A" w:rsidP="00CF4B5D">
            <w:pPr>
              <w:spacing w:line="240" w:lineRule="auto"/>
              <w:ind w:left="0"/>
              <w:rPr>
                <w:sz w:val="20"/>
                <w:szCs w:val="20"/>
              </w:rPr>
            </w:pPr>
            <w:r w:rsidRPr="00092005">
              <w:rPr>
                <w:sz w:val="20"/>
                <w:szCs w:val="20"/>
              </w:rPr>
              <w:t>19 (46,3)</w:t>
            </w:r>
          </w:p>
        </w:tc>
        <w:tc>
          <w:tcPr>
            <w:tcW w:w="3118" w:type="dxa"/>
          </w:tcPr>
          <w:p w14:paraId="1827C471" w14:textId="77777777" w:rsidR="00E60A9A" w:rsidRPr="00092005" w:rsidRDefault="00E60A9A" w:rsidP="00CF4B5D">
            <w:pPr>
              <w:spacing w:line="240" w:lineRule="auto"/>
              <w:ind w:left="0"/>
              <w:rPr>
                <w:sz w:val="20"/>
                <w:szCs w:val="20"/>
              </w:rPr>
            </w:pPr>
            <w:r w:rsidRPr="00092005">
              <w:rPr>
                <w:sz w:val="20"/>
                <w:szCs w:val="20"/>
              </w:rPr>
              <w:t>–</w:t>
            </w:r>
          </w:p>
        </w:tc>
      </w:tr>
      <w:tr w:rsidR="00E60A9A" w:rsidRPr="00092005" w14:paraId="000408F7" w14:textId="77777777" w:rsidTr="00CF4B5D">
        <w:tc>
          <w:tcPr>
            <w:tcW w:w="3516" w:type="dxa"/>
            <w:shd w:val="clear" w:color="auto" w:fill="auto"/>
          </w:tcPr>
          <w:p w14:paraId="69C6CBBF" w14:textId="076710C9" w:rsidR="00E60A9A" w:rsidRPr="00092005" w:rsidRDefault="00060E44" w:rsidP="00CF4B5D">
            <w:pPr>
              <w:spacing w:line="240" w:lineRule="auto"/>
              <w:ind w:left="0"/>
              <w:rPr>
                <w:sz w:val="20"/>
                <w:szCs w:val="20"/>
              </w:rPr>
            </w:pPr>
            <w:r w:rsidRPr="00092005">
              <w:rPr>
                <w:sz w:val="20"/>
                <w:szCs w:val="20"/>
              </w:rPr>
              <w:t>JIA diagnosis at onset</w:t>
            </w:r>
          </w:p>
        </w:tc>
        <w:tc>
          <w:tcPr>
            <w:tcW w:w="3119" w:type="dxa"/>
          </w:tcPr>
          <w:p w14:paraId="0A8358C0" w14:textId="77777777" w:rsidR="00E60A9A" w:rsidRPr="00092005" w:rsidRDefault="00E60A9A" w:rsidP="00CF4B5D">
            <w:pPr>
              <w:spacing w:line="240" w:lineRule="auto"/>
              <w:ind w:left="0"/>
              <w:rPr>
                <w:sz w:val="20"/>
                <w:szCs w:val="20"/>
              </w:rPr>
            </w:pPr>
            <w:r w:rsidRPr="00092005">
              <w:rPr>
                <w:sz w:val="20"/>
                <w:szCs w:val="20"/>
              </w:rPr>
              <w:t>8 (19,5)</w:t>
            </w:r>
          </w:p>
        </w:tc>
        <w:tc>
          <w:tcPr>
            <w:tcW w:w="3118" w:type="dxa"/>
          </w:tcPr>
          <w:p w14:paraId="6BF0629D" w14:textId="77777777" w:rsidR="00E60A9A" w:rsidRPr="00092005" w:rsidRDefault="00E60A9A" w:rsidP="00CF4B5D">
            <w:pPr>
              <w:spacing w:line="240" w:lineRule="auto"/>
              <w:ind w:left="0"/>
              <w:rPr>
                <w:sz w:val="20"/>
                <w:szCs w:val="20"/>
              </w:rPr>
            </w:pPr>
            <w:r w:rsidRPr="00092005">
              <w:rPr>
                <w:sz w:val="20"/>
                <w:szCs w:val="20"/>
              </w:rPr>
              <w:t>–</w:t>
            </w:r>
          </w:p>
        </w:tc>
      </w:tr>
    </w:tbl>
    <w:p w14:paraId="35D89CCF" w14:textId="4A1685E8" w:rsidR="00E60A9A" w:rsidRPr="00092005" w:rsidRDefault="00CD0923" w:rsidP="00E60A9A">
      <w:pPr>
        <w:pStyle w:val="a6"/>
        <w:spacing w:before="0" w:after="0"/>
        <w:ind w:firstLine="0"/>
        <w:rPr>
          <w:color w:val="auto"/>
          <w:lang w:val="en-US"/>
        </w:rPr>
      </w:pPr>
      <w:r w:rsidRPr="00092005">
        <w:rPr>
          <w:i/>
          <w:color w:val="auto"/>
          <w:lang w:val="en-US"/>
        </w:rPr>
        <w:t>Note</w:t>
      </w:r>
      <w:r w:rsidR="00E60A9A" w:rsidRPr="00092005">
        <w:rPr>
          <w:i/>
          <w:color w:val="auto"/>
          <w:lang w:val="en-US"/>
        </w:rPr>
        <w:t>.</w:t>
      </w:r>
      <w:r w:rsidR="00E60A9A" w:rsidRPr="00092005">
        <w:rPr>
          <w:color w:val="auto"/>
          <w:lang w:val="en-US"/>
        </w:rPr>
        <w:t xml:space="preserve"> </w:t>
      </w:r>
      <w:r w:rsidRPr="00092005">
        <w:rPr>
          <w:lang w:val="en-US"/>
        </w:rPr>
        <w:t>JIA (</w:t>
      </w:r>
      <w:r w:rsidRPr="00092005">
        <w:t>ЮИА</w:t>
      </w:r>
      <w:r w:rsidRPr="00092005">
        <w:rPr>
          <w:lang w:val="en-US"/>
        </w:rPr>
        <w:t>) — juvenile idiopathic arthritis</w:t>
      </w:r>
      <w:r w:rsidR="00E60A9A" w:rsidRPr="00092005">
        <w:rPr>
          <w:color w:val="auto"/>
          <w:lang w:val="en-US"/>
        </w:rPr>
        <w:t>.</w:t>
      </w:r>
    </w:p>
    <w:p w14:paraId="52048A11" w14:textId="77777777" w:rsidR="00E60A9A" w:rsidRPr="00092005" w:rsidRDefault="00E60A9A" w:rsidP="00E60A9A">
      <w:pPr>
        <w:pStyle w:val="aa"/>
        <w:spacing w:line="360" w:lineRule="auto"/>
        <w:jc w:val="both"/>
        <w:rPr>
          <w:b/>
          <w:sz w:val="24"/>
          <w:szCs w:val="24"/>
          <w:lang w:val="en-US"/>
        </w:rPr>
      </w:pPr>
    </w:p>
    <w:p w14:paraId="13317FDA" w14:textId="1621E243" w:rsidR="00E60A9A" w:rsidRPr="00092005" w:rsidRDefault="00353A37" w:rsidP="00E60A9A">
      <w:pPr>
        <w:spacing w:line="360" w:lineRule="auto"/>
        <w:ind w:left="0"/>
        <w:rPr>
          <w:sz w:val="24"/>
          <w:lang w:val="en-US"/>
        </w:rPr>
      </w:pPr>
      <w:r w:rsidRPr="00092005">
        <w:rPr>
          <w:b/>
          <w:sz w:val="24"/>
          <w:lang w:val="en-US"/>
        </w:rPr>
        <w:t>Table</w:t>
      </w:r>
      <w:r w:rsidR="00E60A9A" w:rsidRPr="00092005">
        <w:rPr>
          <w:b/>
          <w:sz w:val="24"/>
          <w:lang w:val="en-US"/>
        </w:rPr>
        <w:t xml:space="preserve"> 2.</w:t>
      </w:r>
      <w:r w:rsidR="00E60A9A" w:rsidRPr="00092005">
        <w:rPr>
          <w:sz w:val="24"/>
          <w:lang w:val="en-US"/>
        </w:rPr>
        <w:t xml:space="preserve"> </w:t>
      </w:r>
      <w:r w:rsidR="00060E44" w:rsidRPr="00092005">
        <w:rPr>
          <w:lang w:val="en-US"/>
        </w:rPr>
        <w:t>Comparison of polyarticular forms of JIA and attenuated forms of MPS</w:t>
      </w:r>
    </w:p>
    <w:tbl>
      <w:tblPr>
        <w:tblW w:w="9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2"/>
        <w:gridCol w:w="2075"/>
        <w:gridCol w:w="1985"/>
        <w:gridCol w:w="1405"/>
      </w:tblGrid>
      <w:tr w:rsidR="00E60A9A" w:rsidRPr="00092005" w14:paraId="254753E8" w14:textId="77777777" w:rsidTr="00CF4B5D">
        <w:tc>
          <w:tcPr>
            <w:tcW w:w="4412" w:type="dxa"/>
            <w:shd w:val="clear" w:color="auto" w:fill="auto"/>
            <w:noWrap/>
            <w:hideMark/>
          </w:tcPr>
          <w:p w14:paraId="6D028138" w14:textId="26957CCE" w:rsidR="00E60A9A" w:rsidRPr="00092005" w:rsidRDefault="00060E44" w:rsidP="00CF4B5D">
            <w:pPr>
              <w:spacing w:line="240" w:lineRule="auto"/>
              <w:ind w:left="0"/>
              <w:rPr>
                <w:b/>
                <w:sz w:val="20"/>
                <w:szCs w:val="20"/>
                <w:lang w:eastAsia="ru-RU"/>
              </w:rPr>
            </w:pPr>
            <w:r w:rsidRPr="00092005">
              <w:rPr>
                <w:b/>
                <w:sz w:val="20"/>
                <w:szCs w:val="20"/>
                <w:lang w:val="en-US" w:eastAsia="ru-RU"/>
              </w:rPr>
              <w:t>I</w:t>
            </w:r>
            <w:r w:rsidRPr="00092005">
              <w:rPr>
                <w:b/>
                <w:sz w:val="20"/>
                <w:szCs w:val="20"/>
                <w:lang w:eastAsia="ru-RU"/>
              </w:rPr>
              <w:t>ndicator</w:t>
            </w:r>
          </w:p>
        </w:tc>
        <w:tc>
          <w:tcPr>
            <w:tcW w:w="2075" w:type="dxa"/>
            <w:shd w:val="clear" w:color="auto" w:fill="auto"/>
          </w:tcPr>
          <w:p w14:paraId="142435EF" w14:textId="7E8883B5" w:rsidR="00E60A9A" w:rsidRPr="00092005" w:rsidRDefault="00060E44" w:rsidP="00CF4B5D">
            <w:pPr>
              <w:spacing w:line="240" w:lineRule="auto"/>
              <w:ind w:left="0"/>
              <w:rPr>
                <w:b/>
                <w:bCs/>
                <w:sz w:val="20"/>
                <w:szCs w:val="20"/>
                <w:lang w:eastAsia="ru-RU"/>
              </w:rPr>
            </w:pPr>
            <w:r w:rsidRPr="00092005">
              <w:rPr>
                <w:b/>
                <w:bCs/>
                <w:sz w:val="20"/>
                <w:szCs w:val="20"/>
                <w:lang w:val="en-US" w:eastAsia="ru-RU"/>
              </w:rPr>
              <w:t>MPS</w:t>
            </w:r>
            <w:r w:rsidR="00E60A9A" w:rsidRPr="00092005">
              <w:rPr>
                <w:b/>
                <w:bCs/>
                <w:sz w:val="20"/>
                <w:szCs w:val="20"/>
                <w:lang w:eastAsia="ru-RU"/>
              </w:rPr>
              <w:t xml:space="preserve"> (</w:t>
            </w:r>
            <w:r w:rsidR="00E60A9A" w:rsidRPr="00092005">
              <w:rPr>
                <w:b/>
                <w:bCs/>
                <w:i/>
                <w:sz w:val="20"/>
                <w:szCs w:val="20"/>
                <w:lang w:eastAsia="ru-RU"/>
              </w:rPr>
              <w:t>n</w:t>
            </w:r>
            <w:r w:rsidR="00E60A9A" w:rsidRPr="00092005">
              <w:rPr>
                <w:b/>
                <w:bCs/>
                <w:sz w:val="20"/>
                <w:szCs w:val="20"/>
                <w:lang w:eastAsia="ru-RU"/>
              </w:rPr>
              <w:t> = 41)</w:t>
            </w:r>
          </w:p>
        </w:tc>
        <w:tc>
          <w:tcPr>
            <w:tcW w:w="1985" w:type="dxa"/>
            <w:shd w:val="clear" w:color="auto" w:fill="auto"/>
            <w:noWrap/>
            <w:hideMark/>
          </w:tcPr>
          <w:p w14:paraId="4C35DD94" w14:textId="090A524D" w:rsidR="00E60A9A" w:rsidRPr="00092005" w:rsidRDefault="00060E44" w:rsidP="00CF4B5D">
            <w:pPr>
              <w:spacing w:line="240" w:lineRule="auto"/>
              <w:ind w:left="0"/>
              <w:rPr>
                <w:b/>
                <w:bCs/>
                <w:sz w:val="20"/>
                <w:szCs w:val="20"/>
                <w:lang w:eastAsia="ru-RU"/>
              </w:rPr>
            </w:pPr>
            <w:r w:rsidRPr="00092005">
              <w:rPr>
                <w:b/>
                <w:bCs/>
                <w:sz w:val="20"/>
                <w:szCs w:val="20"/>
                <w:lang w:val="en-US" w:eastAsia="ru-RU"/>
              </w:rPr>
              <w:t>JIA</w:t>
            </w:r>
            <w:r w:rsidR="00E60A9A" w:rsidRPr="00092005">
              <w:rPr>
                <w:b/>
                <w:bCs/>
                <w:sz w:val="20"/>
                <w:szCs w:val="20"/>
                <w:lang w:eastAsia="ru-RU"/>
              </w:rPr>
              <w:t xml:space="preserve"> (</w:t>
            </w:r>
            <w:r w:rsidR="00E60A9A" w:rsidRPr="00092005">
              <w:rPr>
                <w:b/>
                <w:bCs/>
                <w:i/>
                <w:sz w:val="20"/>
                <w:szCs w:val="20"/>
                <w:lang w:eastAsia="ru-RU"/>
              </w:rPr>
              <w:t>n</w:t>
            </w:r>
            <w:r w:rsidR="00E60A9A" w:rsidRPr="00092005">
              <w:rPr>
                <w:b/>
                <w:bCs/>
                <w:sz w:val="20"/>
                <w:szCs w:val="20"/>
                <w:lang w:eastAsia="ru-RU"/>
              </w:rPr>
              <w:t> = 255)</w:t>
            </w:r>
          </w:p>
        </w:tc>
        <w:tc>
          <w:tcPr>
            <w:tcW w:w="1405" w:type="dxa"/>
            <w:shd w:val="clear" w:color="auto" w:fill="auto"/>
          </w:tcPr>
          <w:p w14:paraId="498242BE" w14:textId="77777777" w:rsidR="00E60A9A" w:rsidRPr="00092005" w:rsidRDefault="00E60A9A" w:rsidP="00CF4B5D">
            <w:pPr>
              <w:spacing w:line="240" w:lineRule="auto"/>
              <w:ind w:left="0"/>
              <w:rPr>
                <w:b/>
                <w:bCs/>
                <w:i/>
                <w:sz w:val="20"/>
                <w:szCs w:val="20"/>
                <w:lang w:val="en-US" w:eastAsia="ru-RU"/>
              </w:rPr>
            </w:pPr>
            <w:r w:rsidRPr="00092005">
              <w:rPr>
                <w:b/>
                <w:bCs/>
                <w:i/>
                <w:sz w:val="20"/>
                <w:szCs w:val="20"/>
                <w:lang w:val="en-US" w:eastAsia="ru-RU"/>
              </w:rPr>
              <w:t>p</w:t>
            </w:r>
          </w:p>
        </w:tc>
      </w:tr>
      <w:tr w:rsidR="00E60A9A" w:rsidRPr="00092005" w14:paraId="2D92FACF" w14:textId="77777777" w:rsidTr="00CF4B5D">
        <w:tc>
          <w:tcPr>
            <w:tcW w:w="4412" w:type="dxa"/>
            <w:shd w:val="clear" w:color="auto" w:fill="auto"/>
            <w:noWrap/>
            <w:hideMark/>
          </w:tcPr>
          <w:p w14:paraId="3C6ABFCD" w14:textId="160C1C90" w:rsidR="00E60A9A" w:rsidRPr="00092005" w:rsidRDefault="00060E44" w:rsidP="00CF4B5D">
            <w:pPr>
              <w:spacing w:line="240" w:lineRule="auto"/>
              <w:ind w:left="0"/>
              <w:rPr>
                <w:b/>
                <w:sz w:val="20"/>
                <w:szCs w:val="20"/>
                <w:lang w:eastAsia="ru-RU"/>
              </w:rPr>
            </w:pPr>
            <w:r w:rsidRPr="00092005">
              <w:rPr>
                <w:b/>
                <w:sz w:val="20"/>
                <w:szCs w:val="20"/>
                <w:lang w:eastAsia="ru-RU"/>
              </w:rPr>
              <w:t>Demography</w:t>
            </w:r>
          </w:p>
        </w:tc>
        <w:tc>
          <w:tcPr>
            <w:tcW w:w="2075" w:type="dxa"/>
            <w:shd w:val="clear" w:color="auto" w:fill="auto"/>
          </w:tcPr>
          <w:p w14:paraId="664CF11D" w14:textId="77777777" w:rsidR="00E60A9A" w:rsidRPr="00092005" w:rsidRDefault="00E60A9A" w:rsidP="00CF4B5D">
            <w:pPr>
              <w:spacing w:line="240" w:lineRule="auto"/>
              <w:ind w:left="0"/>
              <w:rPr>
                <w:b/>
                <w:bCs/>
                <w:sz w:val="20"/>
                <w:szCs w:val="20"/>
                <w:lang w:eastAsia="ru-RU"/>
              </w:rPr>
            </w:pPr>
          </w:p>
        </w:tc>
        <w:tc>
          <w:tcPr>
            <w:tcW w:w="1985" w:type="dxa"/>
            <w:shd w:val="clear" w:color="auto" w:fill="auto"/>
            <w:noWrap/>
            <w:hideMark/>
          </w:tcPr>
          <w:p w14:paraId="30CAD6FA" w14:textId="77777777" w:rsidR="00E60A9A" w:rsidRPr="00092005" w:rsidRDefault="00E60A9A" w:rsidP="00CF4B5D">
            <w:pPr>
              <w:spacing w:line="240" w:lineRule="auto"/>
              <w:ind w:left="0"/>
              <w:rPr>
                <w:b/>
                <w:bCs/>
                <w:sz w:val="20"/>
                <w:szCs w:val="20"/>
                <w:lang w:eastAsia="ru-RU"/>
              </w:rPr>
            </w:pPr>
          </w:p>
        </w:tc>
        <w:tc>
          <w:tcPr>
            <w:tcW w:w="1405" w:type="dxa"/>
            <w:shd w:val="clear" w:color="auto" w:fill="auto"/>
          </w:tcPr>
          <w:p w14:paraId="70A60ECE" w14:textId="77777777" w:rsidR="00E60A9A" w:rsidRPr="00092005" w:rsidRDefault="00E60A9A" w:rsidP="00CF4B5D">
            <w:pPr>
              <w:spacing w:line="240" w:lineRule="auto"/>
              <w:ind w:left="0"/>
              <w:rPr>
                <w:b/>
                <w:bCs/>
                <w:sz w:val="20"/>
                <w:szCs w:val="20"/>
                <w:lang w:eastAsia="ru-RU"/>
              </w:rPr>
            </w:pPr>
          </w:p>
        </w:tc>
      </w:tr>
      <w:tr w:rsidR="00E60A9A" w:rsidRPr="00092005" w14:paraId="34771AFE" w14:textId="77777777" w:rsidTr="00CF4B5D">
        <w:tc>
          <w:tcPr>
            <w:tcW w:w="4412" w:type="dxa"/>
            <w:shd w:val="clear" w:color="auto" w:fill="auto"/>
            <w:noWrap/>
            <w:hideMark/>
          </w:tcPr>
          <w:p w14:paraId="7AACA858" w14:textId="036CBE13" w:rsidR="00E60A9A" w:rsidRPr="00092005" w:rsidRDefault="00060E44" w:rsidP="00CF4B5D">
            <w:pPr>
              <w:spacing w:line="240" w:lineRule="auto"/>
              <w:ind w:left="0"/>
              <w:rPr>
                <w:sz w:val="20"/>
                <w:szCs w:val="20"/>
                <w:lang w:eastAsia="ru-RU"/>
              </w:rPr>
            </w:pPr>
            <w:r w:rsidRPr="00092005">
              <w:rPr>
                <w:bCs/>
                <w:sz w:val="20"/>
                <w:szCs w:val="20"/>
                <w:lang w:eastAsia="ru-RU"/>
              </w:rPr>
              <w:t>Onset age, years</w:t>
            </w:r>
            <w:r w:rsidR="00E60A9A" w:rsidRPr="00092005">
              <w:rPr>
                <w:bCs/>
                <w:sz w:val="20"/>
                <w:szCs w:val="20"/>
                <w:lang w:eastAsia="ru-RU"/>
              </w:rPr>
              <w:t xml:space="preserve">, </w:t>
            </w:r>
            <w:r w:rsidR="00E60A9A" w:rsidRPr="00092005">
              <w:rPr>
                <w:i/>
                <w:sz w:val="20"/>
                <w:szCs w:val="20"/>
                <w:lang w:val="en-US"/>
              </w:rPr>
              <w:t>Me</w:t>
            </w:r>
            <w:r w:rsidR="00E60A9A" w:rsidRPr="00092005">
              <w:rPr>
                <w:sz w:val="20"/>
                <w:szCs w:val="20"/>
              </w:rPr>
              <w:t xml:space="preserve"> </w:t>
            </w:r>
            <w:r w:rsidR="00E60A9A" w:rsidRPr="00092005">
              <w:rPr>
                <w:bCs/>
                <w:sz w:val="20"/>
                <w:szCs w:val="20"/>
                <w:lang w:eastAsia="ru-RU"/>
              </w:rPr>
              <w:t>(25%; 75%)</w:t>
            </w:r>
          </w:p>
        </w:tc>
        <w:tc>
          <w:tcPr>
            <w:tcW w:w="2075" w:type="dxa"/>
            <w:shd w:val="clear" w:color="auto" w:fill="auto"/>
          </w:tcPr>
          <w:p w14:paraId="4CC32D4E" w14:textId="77777777" w:rsidR="00E60A9A" w:rsidRPr="00092005" w:rsidRDefault="00E60A9A" w:rsidP="00CF4B5D">
            <w:pPr>
              <w:spacing w:line="240" w:lineRule="auto"/>
              <w:ind w:left="0"/>
              <w:rPr>
                <w:b/>
                <w:bCs/>
                <w:sz w:val="20"/>
                <w:szCs w:val="20"/>
                <w:lang w:eastAsia="ru-RU"/>
              </w:rPr>
            </w:pPr>
            <w:r w:rsidRPr="00092005">
              <w:rPr>
                <w:sz w:val="20"/>
                <w:szCs w:val="20"/>
                <w:lang w:eastAsia="ru-RU"/>
              </w:rPr>
              <w:t>1,0 (0,6; 3,0)</w:t>
            </w:r>
          </w:p>
        </w:tc>
        <w:tc>
          <w:tcPr>
            <w:tcW w:w="1985" w:type="dxa"/>
            <w:shd w:val="clear" w:color="auto" w:fill="auto"/>
            <w:noWrap/>
            <w:hideMark/>
          </w:tcPr>
          <w:p w14:paraId="76ADF48E" w14:textId="77777777" w:rsidR="00E60A9A" w:rsidRPr="00092005" w:rsidRDefault="00E60A9A" w:rsidP="00CF4B5D">
            <w:pPr>
              <w:spacing w:line="240" w:lineRule="auto"/>
              <w:ind w:left="0"/>
              <w:rPr>
                <w:b/>
                <w:bCs/>
                <w:sz w:val="20"/>
                <w:szCs w:val="20"/>
                <w:lang w:eastAsia="ru-RU"/>
              </w:rPr>
            </w:pPr>
            <w:r w:rsidRPr="00092005">
              <w:rPr>
                <w:sz w:val="20"/>
                <w:szCs w:val="20"/>
                <w:lang w:eastAsia="ru-RU"/>
              </w:rPr>
              <w:t>4,7 (2,1; 8,8)</w:t>
            </w:r>
          </w:p>
        </w:tc>
        <w:tc>
          <w:tcPr>
            <w:tcW w:w="1405" w:type="dxa"/>
            <w:shd w:val="clear" w:color="auto" w:fill="auto"/>
          </w:tcPr>
          <w:p w14:paraId="0A8BE905" w14:textId="77777777" w:rsidR="00E60A9A" w:rsidRPr="00092005" w:rsidRDefault="00E60A9A" w:rsidP="00CF4B5D">
            <w:pPr>
              <w:spacing w:line="240" w:lineRule="auto"/>
              <w:ind w:left="0"/>
              <w:rPr>
                <w:sz w:val="20"/>
                <w:szCs w:val="20"/>
                <w:lang w:eastAsia="ru-RU"/>
              </w:rPr>
            </w:pPr>
            <w:r w:rsidRPr="00092005">
              <w:rPr>
                <w:sz w:val="20"/>
                <w:szCs w:val="20"/>
                <w:lang w:eastAsia="ru-RU"/>
              </w:rPr>
              <w:t>0,0000001</w:t>
            </w:r>
          </w:p>
        </w:tc>
      </w:tr>
      <w:tr w:rsidR="00E60A9A" w:rsidRPr="00092005" w14:paraId="21CFEF12" w14:textId="77777777" w:rsidTr="00CF4B5D">
        <w:tc>
          <w:tcPr>
            <w:tcW w:w="4412" w:type="dxa"/>
            <w:shd w:val="clear" w:color="auto" w:fill="auto"/>
            <w:noWrap/>
            <w:hideMark/>
          </w:tcPr>
          <w:p w14:paraId="58534243" w14:textId="7BE927CF" w:rsidR="00E60A9A" w:rsidRPr="00092005" w:rsidRDefault="00060E44" w:rsidP="00CF4B5D">
            <w:pPr>
              <w:spacing w:line="240" w:lineRule="auto"/>
              <w:ind w:left="0"/>
              <w:rPr>
                <w:bCs/>
                <w:sz w:val="20"/>
                <w:szCs w:val="20"/>
                <w:lang w:eastAsia="ru-RU"/>
              </w:rPr>
            </w:pPr>
            <w:r w:rsidRPr="00092005">
              <w:rPr>
                <w:bCs/>
                <w:sz w:val="20"/>
                <w:szCs w:val="20"/>
                <w:lang w:eastAsia="ru-RU"/>
              </w:rPr>
              <w:t>Gender, females</w:t>
            </w:r>
            <w:r w:rsidR="00E60A9A" w:rsidRPr="00092005">
              <w:rPr>
                <w:bCs/>
                <w:sz w:val="20"/>
                <w:szCs w:val="20"/>
                <w:lang w:eastAsia="ru-RU"/>
              </w:rPr>
              <w:t xml:space="preserve">, </w:t>
            </w:r>
            <w:r w:rsidR="00E60A9A" w:rsidRPr="00092005">
              <w:rPr>
                <w:bCs/>
                <w:i/>
                <w:sz w:val="20"/>
                <w:szCs w:val="20"/>
                <w:lang w:eastAsia="ru-RU"/>
              </w:rPr>
              <w:t>n</w:t>
            </w:r>
            <w:r w:rsidR="00E60A9A" w:rsidRPr="00092005">
              <w:rPr>
                <w:bCs/>
                <w:sz w:val="20"/>
                <w:szCs w:val="20"/>
                <w:lang w:eastAsia="ru-RU"/>
              </w:rPr>
              <w:t xml:space="preserve"> (%)</w:t>
            </w:r>
          </w:p>
        </w:tc>
        <w:tc>
          <w:tcPr>
            <w:tcW w:w="2075" w:type="dxa"/>
            <w:shd w:val="clear" w:color="auto" w:fill="auto"/>
          </w:tcPr>
          <w:p w14:paraId="0D21E2D4" w14:textId="77777777" w:rsidR="00E60A9A" w:rsidRPr="00092005" w:rsidRDefault="00E60A9A" w:rsidP="00CF4B5D">
            <w:pPr>
              <w:spacing w:line="240" w:lineRule="auto"/>
              <w:ind w:left="0"/>
              <w:rPr>
                <w:sz w:val="20"/>
                <w:szCs w:val="20"/>
                <w:lang w:eastAsia="ru-RU"/>
              </w:rPr>
            </w:pPr>
            <w:r w:rsidRPr="00092005">
              <w:rPr>
                <w:sz w:val="20"/>
                <w:szCs w:val="20"/>
                <w:lang w:eastAsia="ru-RU"/>
              </w:rPr>
              <w:t>16 (39,0)</w:t>
            </w:r>
          </w:p>
        </w:tc>
        <w:tc>
          <w:tcPr>
            <w:tcW w:w="1985" w:type="dxa"/>
            <w:shd w:val="clear" w:color="auto" w:fill="auto"/>
            <w:noWrap/>
            <w:hideMark/>
          </w:tcPr>
          <w:p w14:paraId="6807945D" w14:textId="77777777" w:rsidR="00E60A9A" w:rsidRPr="00092005" w:rsidRDefault="00E60A9A" w:rsidP="00CF4B5D">
            <w:pPr>
              <w:spacing w:line="240" w:lineRule="auto"/>
              <w:ind w:left="0"/>
              <w:rPr>
                <w:sz w:val="20"/>
                <w:szCs w:val="20"/>
                <w:lang w:eastAsia="ru-RU"/>
              </w:rPr>
            </w:pPr>
            <w:r w:rsidRPr="00092005">
              <w:rPr>
                <w:sz w:val="20"/>
                <w:szCs w:val="20"/>
                <w:lang w:eastAsia="ru-RU"/>
              </w:rPr>
              <w:t>186 (72,9)</w:t>
            </w:r>
          </w:p>
        </w:tc>
        <w:tc>
          <w:tcPr>
            <w:tcW w:w="1405" w:type="dxa"/>
            <w:shd w:val="clear" w:color="auto" w:fill="auto"/>
          </w:tcPr>
          <w:p w14:paraId="05D39A37" w14:textId="77777777" w:rsidR="00E60A9A" w:rsidRPr="00092005" w:rsidRDefault="00E60A9A" w:rsidP="00CF4B5D">
            <w:pPr>
              <w:spacing w:line="240" w:lineRule="auto"/>
              <w:ind w:left="0"/>
              <w:rPr>
                <w:sz w:val="20"/>
                <w:szCs w:val="20"/>
                <w:lang w:eastAsia="ru-RU"/>
              </w:rPr>
            </w:pPr>
            <w:r w:rsidRPr="00092005">
              <w:rPr>
                <w:sz w:val="20"/>
                <w:szCs w:val="20"/>
                <w:lang w:eastAsia="ru-RU"/>
              </w:rPr>
              <w:t>0,00002</w:t>
            </w:r>
          </w:p>
        </w:tc>
      </w:tr>
      <w:tr w:rsidR="00E60A9A" w:rsidRPr="00092005" w14:paraId="7A4BF6D1" w14:textId="77777777" w:rsidTr="00CF4B5D">
        <w:tc>
          <w:tcPr>
            <w:tcW w:w="4412" w:type="dxa"/>
            <w:shd w:val="clear" w:color="auto" w:fill="auto"/>
            <w:noWrap/>
            <w:hideMark/>
          </w:tcPr>
          <w:p w14:paraId="41135D21" w14:textId="03BD0911" w:rsidR="00E60A9A" w:rsidRPr="00092005" w:rsidRDefault="00060E44" w:rsidP="00CF4B5D">
            <w:pPr>
              <w:spacing w:line="240" w:lineRule="auto"/>
              <w:ind w:left="0"/>
              <w:rPr>
                <w:b/>
                <w:bCs/>
                <w:sz w:val="20"/>
                <w:szCs w:val="20"/>
                <w:lang w:eastAsia="ru-RU"/>
              </w:rPr>
            </w:pPr>
            <w:r w:rsidRPr="00092005">
              <w:rPr>
                <w:b/>
                <w:bCs/>
                <w:sz w:val="20"/>
                <w:szCs w:val="20"/>
                <w:lang w:eastAsia="ru-RU"/>
              </w:rPr>
              <w:t>Anthropometry</w:t>
            </w:r>
          </w:p>
        </w:tc>
        <w:tc>
          <w:tcPr>
            <w:tcW w:w="2075" w:type="dxa"/>
            <w:shd w:val="clear" w:color="auto" w:fill="auto"/>
          </w:tcPr>
          <w:p w14:paraId="1EE8A1CB" w14:textId="77777777" w:rsidR="00E60A9A" w:rsidRPr="00092005" w:rsidRDefault="00E60A9A" w:rsidP="00CF4B5D">
            <w:pPr>
              <w:spacing w:line="240" w:lineRule="auto"/>
              <w:ind w:left="0"/>
              <w:rPr>
                <w:sz w:val="20"/>
                <w:szCs w:val="20"/>
                <w:lang w:eastAsia="ru-RU"/>
              </w:rPr>
            </w:pPr>
          </w:p>
        </w:tc>
        <w:tc>
          <w:tcPr>
            <w:tcW w:w="1985" w:type="dxa"/>
            <w:shd w:val="clear" w:color="auto" w:fill="auto"/>
            <w:noWrap/>
            <w:hideMark/>
          </w:tcPr>
          <w:p w14:paraId="5D93A450" w14:textId="77777777" w:rsidR="00E60A9A" w:rsidRPr="00092005" w:rsidRDefault="00E60A9A" w:rsidP="00CF4B5D">
            <w:pPr>
              <w:spacing w:line="240" w:lineRule="auto"/>
              <w:ind w:left="0"/>
              <w:rPr>
                <w:sz w:val="20"/>
                <w:szCs w:val="20"/>
                <w:lang w:eastAsia="ru-RU"/>
              </w:rPr>
            </w:pPr>
          </w:p>
        </w:tc>
        <w:tc>
          <w:tcPr>
            <w:tcW w:w="1405" w:type="dxa"/>
            <w:shd w:val="clear" w:color="auto" w:fill="auto"/>
          </w:tcPr>
          <w:p w14:paraId="04137A6A" w14:textId="77777777" w:rsidR="00E60A9A" w:rsidRPr="00092005" w:rsidRDefault="00E60A9A" w:rsidP="00CF4B5D">
            <w:pPr>
              <w:spacing w:line="240" w:lineRule="auto"/>
              <w:ind w:left="0"/>
              <w:rPr>
                <w:sz w:val="20"/>
                <w:szCs w:val="20"/>
                <w:lang w:eastAsia="ru-RU"/>
              </w:rPr>
            </w:pPr>
          </w:p>
        </w:tc>
      </w:tr>
      <w:tr w:rsidR="00E60A9A" w:rsidRPr="00092005" w14:paraId="7C5E88C6" w14:textId="77777777" w:rsidTr="00CF4B5D">
        <w:tc>
          <w:tcPr>
            <w:tcW w:w="4412" w:type="dxa"/>
            <w:shd w:val="clear" w:color="auto" w:fill="auto"/>
            <w:noWrap/>
            <w:hideMark/>
          </w:tcPr>
          <w:p w14:paraId="4F48A69D" w14:textId="2D1D0F23" w:rsidR="00E60A9A" w:rsidRPr="00092005" w:rsidRDefault="00060E44" w:rsidP="00CF4B5D">
            <w:pPr>
              <w:spacing w:line="240" w:lineRule="auto"/>
              <w:ind w:left="0"/>
              <w:rPr>
                <w:bCs/>
                <w:sz w:val="20"/>
                <w:szCs w:val="20"/>
                <w:lang w:eastAsia="ru-RU"/>
              </w:rPr>
            </w:pPr>
            <w:r w:rsidRPr="00092005">
              <w:rPr>
                <w:bCs/>
                <w:sz w:val="20"/>
                <w:szCs w:val="20"/>
                <w:lang w:eastAsia="ru-RU"/>
              </w:rPr>
              <w:t>Height</w:t>
            </w:r>
            <w:r w:rsidR="00E60A9A" w:rsidRPr="00092005">
              <w:rPr>
                <w:bCs/>
                <w:sz w:val="20"/>
                <w:szCs w:val="20"/>
                <w:lang w:eastAsia="ru-RU"/>
              </w:rPr>
              <w:t xml:space="preserve">, SD, </w:t>
            </w:r>
            <w:r w:rsidR="00E60A9A" w:rsidRPr="00092005">
              <w:rPr>
                <w:i/>
                <w:sz w:val="20"/>
                <w:szCs w:val="20"/>
                <w:lang w:val="en-US"/>
              </w:rPr>
              <w:t>Me</w:t>
            </w:r>
            <w:r w:rsidR="00E60A9A" w:rsidRPr="00092005">
              <w:rPr>
                <w:sz w:val="20"/>
                <w:szCs w:val="20"/>
              </w:rPr>
              <w:t xml:space="preserve"> </w:t>
            </w:r>
            <w:r w:rsidR="00E60A9A" w:rsidRPr="00092005">
              <w:rPr>
                <w:bCs/>
                <w:sz w:val="20"/>
                <w:szCs w:val="20"/>
                <w:lang w:eastAsia="ru-RU"/>
              </w:rPr>
              <w:t>(25%; 75%)</w:t>
            </w:r>
          </w:p>
        </w:tc>
        <w:tc>
          <w:tcPr>
            <w:tcW w:w="2075" w:type="dxa"/>
            <w:shd w:val="clear" w:color="auto" w:fill="auto"/>
          </w:tcPr>
          <w:p w14:paraId="312CA416" w14:textId="77777777" w:rsidR="00E60A9A" w:rsidRPr="00092005" w:rsidRDefault="00E60A9A" w:rsidP="00CF4B5D">
            <w:pPr>
              <w:spacing w:line="240" w:lineRule="auto"/>
              <w:ind w:left="0"/>
              <w:rPr>
                <w:sz w:val="20"/>
                <w:szCs w:val="20"/>
                <w:lang w:eastAsia="ru-RU"/>
              </w:rPr>
            </w:pPr>
            <w:r w:rsidRPr="00092005">
              <w:rPr>
                <w:sz w:val="20"/>
                <w:szCs w:val="20"/>
                <w:lang w:eastAsia="ru-RU"/>
              </w:rPr>
              <w:t>−1,0 (−3,1; −0,6)</w:t>
            </w:r>
          </w:p>
        </w:tc>
        <w:tc>
          <w:tcPr>
            <w:tcW w:w="1985" w:type="dxa"/>
            <w:shd w:val="clear" w:color="auto" w:fill="auto"/>
            <w:noWrap/>
            <w:hideMark/>
          </w:tcPr>
          <w:p w14:paraId="189FABAC" w14:textId="77777777" w:rsidR="00E60A9A" w:rsidRPr="00092005" w:rsidRDefault="00E60A9A" w:rsidP="00CF4B5D">
            <w:pPr>
              <w:spacing w:line="240" w:lineRule="auto"/>
              <w:ind w:left="0"/>
              <w:rPr>
                <w:sz w:val="20"/>
                <w:szCs w:val="20"/>
                <w:lang w:eastAsia="ru-RU"/>
              </w:rPr>
            </w:pPr>
            <w:r w:rsidRPr="00092005">
              <w:rPr>
                <w:sz w:val="20"/>
                <w:szCs w:val="20"/>
                <w:lang w:eastAsia="ru-RU"/>
              </w:rPr>
              <w:t>0,0 (−0,9; −0,8)</w:t>
            </w:r>
          </w:p>
        </w:tc>
        <w:tc>
          <w:tcPr>
            <w:tcW w:w="1405" w:type="dxa"/>
            <w:shd w:val="clear" w:color="auto" w:fill="auto"/>
          </w:tcPr>
          <w:p w14:paraId="4089AA7E" w14:textId="77777777" w:rsidR="00E60A9A" w:rsidRPr="00092005" w:rsidRDefault="00E60A9A" w:rsidP="00CF4B5D">
            <w:pPr>
              <w:spacing w:line="240" w:lineRule="auto"/>
              <w:ind w:left="0"/>
              <w:rPr>
                <w:sz w:val="20"/>
                <w:szCs w:val="20"/>
                <w:lang w:eastAsia="ru-RU"/>
              </w:rPr>
            </w:pPr>
            <w:r w:rsidRPr="00092005">
              <w:rPr>
                <w:sz w:val="20"/>
                <w:szCs w:val="20"/>
                <w:lang w:eastAsia="ru-RU"/>
              </w:rPr>
              <w:t>0,001</w:t>
            </w:r>
          </w:p>
        </w:tc>
      </w:tr>
      <w:tr w:rsidR="00E60A9A" w:rsidRPr="00092005" w14:paraId="499CCC9D" w14:textId="77777777" w:rsidTr="00CF4B5D">
        <w:tc>
          <w:tcPr>
            <w:tcW w:w="4412" w:type="dxa"/>
            <w:shd w:val="clear" w:color="auto" w:fill="auto"/>
            <w:noWrap/>
            <w:hideMark/>
          </w:tcPr>
          <w:p w14:paraId="51B20E70" w14:textId="5347DF40" w:rsidR="00E60A9A" w:rsidRPr="00092005" w:rsidRDefault="00060E44" w:rsidP="00CF4B5D">
            <w:pPr>
              <w:spacing w:line="240" w:lineRule="auto"/>
              <w:ind w:left="0"/>
              <w:rPr>
                <w:bCs/>
                <w:sz w:val="20"/>
                <w:szCs w:val="20"/>
                <w:lang w:eastAsia="ru-RU"/>
              </w:rPr>
            </w:pPr>
            <w:r w:rsidRPr="00092005">
              <w:rPr>
                <w:bCs/>
                <w:sz w:val="20"/>
                <w:szCs w:val="20"/>
                <w:lang w:val="en-US" w:eastAsia="ru-RU"/>
              </w:rPr>
              <w:t>Weight</w:t>
            </w:r>
            <w:r w:rsidR="00E60A9A" w:rsidRPr="00092005">
              <w:rPr>
                <w:bCs/>
                <w:sz w:val="20"/>
                <w:szCs w:val="20"/>
                <w:lang w:eastAsia="ru-RU"/>
              </w:rPr>
              <w:t xml:space="preserve">, SD, </w:t>
            </w:r>
            <w:r w:rsidR="00E60A9A" w:rsidRPr="00092005">
              <w:rPr>
                <w:i/>
                <w:sz w:val="20"/>
                <w:szCs w:val="20"/>
                <w:lang w:val="en-US"/>
              </w:rPr>
              <w:t>Me</w:t>
            </w:r>
            <w:r w:rsidR="00E60A9A" w:rsidRPr="00092005">
              <w:rPr>
                <w:sz w:val="20"/>
                <w:szCs w:val="20"/>
              </w:rPr>
              <w:t xml:space="preserve"> </w:t>
            </w:r>
            <w:r w:rsidR="00E60A9A" w:rsidRPr="00092005">
              <w:rPr>
                <w:bCs/>
                <w:sz w:val="20"/>
                <w:szCs w:val="20"/>
                <w:lang w:eastAsia="ru-RU"/>
              </w:rPr>
              <w:t>(25%; 75%)</w:t>
            </w:r>
          </w:p>
        </w:tc>
        <w:tc>
          <w:tcPr>
            <w:tcW w:w="2075" w:type="dxa"/>
            <w:shd w:val="clear" w:color="auto" w:fill="auto"/>
          </w:tcPr>
          <w:p w14:paraId="36E0B7EE" w14:textId="77777777" w:rsidR="00E60A9A" w:rsidRPr="00092005" w:rsidRDefault="00E60A9A" w:rsidP="00CF4B5D">
            <w:pPr>
              <w:spacing w:line="240" w:lineRule="auto"/>
              <w:ind w:left="0"/>
              <w:rPr>
                <w:sz w:val="20"/>
                <w:szCs w:val="20"/>
                <w:lang w:eastAsia="ru-RU"/>
              </w:rPr>
            </w:pPr>
            <w:r w:rsidRPr="00092005">
              <w:rPr>
                <w:sz w:val="20"/>
                <w:szCs w:val="20"/>
                <w:lang w:eastAsia="ru-RU"/>
              </w:rPr>
              <w:t>−0,65 (−2,5; 0,3)</w:t>
            </w:r>
          </w:p>
        </w:tc>
        <w:tc>
          <w:tcPr>
            <w:tcW w:w="1985" w:type="dxa"/>
            <w:shd w:val="clear" w:color="auto" w:fill="auto"/>
            <w:noWrap/>
            <w:hideMark/>
          </w:tcPr>
          <w:p w14:paraId="65FCE5BF" w14:textId="77777777" w:rsidR="00E60A9A" w:rsidRPr="00092005" w:rsidRDefault="00E60A9A" w:rsidP="00CF4B5D">
            <w:pPr>
              <w:spacing w:line="240" w:lineRule="auto"/>
              <w:ind w:left="0"/>
              <w:rPr>
                <w:sz w:val="20"/>
                <w:szCs w:val="20"/>
                <w:lang w:eastAsia="ru-RU"/>
              </w:rPr>
            </w:pPr>
            <w:r w:rsidRPr="00092005">
              <w:rPr>
                <w:sz w:val="20"/>
                <w:szCs w:val="20"/>
                <w:lang w:eastAsia="ru-RU"/>
              </w:rPr>
              <w:t>0,19 (−0,6; 1,0)</w:t>
            </w:r>
          </w:p>
        </w:tc>
        <w:tc>
          <w:tcPr>
            <w:tcW w:w="1405" w:type="dxa"/>
            <w:shd w:val="clear" w:color="auto" w:fill="auto"/>
          </w:tcPr>
          <w:p w14:paraId="3206CABF" w14:textId="77777777" w:rsidR="00E60A9A" w:rsidRPr="00092005" w:rsidRDefault="00E60A9A" w:rsidP="00CF4B5D">
            <w:pPr>
              <w:spacing w:line="240" w:lineRule="auto"/>
              <w:ind w:left="0"/>
              <w:rPr>
                <w:sz w:val="20"/>
                <w:szCs w:val="20"/>
                <w:lang w:eastAsia="ru-RU"/>
              </w:rPr>
            </w:pPr>
            <w:r w:rsidRPr="00092005">
              <w:rPr>
                <w:sz w:val="20"/>
                <w:szCs w:val="20"/>
                <w:lang w:eastAsia="ru-RU"/>
              </w:rPr>
              <w:t>0,005</w:t>
            </w:r>
          </w:p>
        </w:tc>
      </w:tr>
      <w:tr w:rsidR="00E60A9A" w:rsidRPr="00092005" w14:paraId="4A188AF2" w14:textId="77777777" w:rsidTr="00CF4B5D">
        <w:tc>
          <w:tcPr>
            <w:tcW w:w="4412" w:type="dxa"/>
            <w:shd w:val="clear" w:color="auto" w:fill="auto"/>
            <w:noWrap/>
            <w:hideMark/>
          </w:tcPr>
          <w:p w14:paraId="1F628AF7" w14:textId="6BC16F25" w:rsidR="00E60A9A" w:rsidRPr="00092005" w:rsidRDefault="00060E44" w:rsidP="00CF4B5D">
            <w:pPr>
              <w:spacing w:line="240" w:lineRule="auto"/>
              <w:ind w:left="0"/>
              <w:rPr>
                <w:bCs/>
                <w:sz w:val="20"/>
                <w:szCs w:val="20"/>
                <w:lang w:eastAsia="ru-RU"/>
              </w:rPr>
            </w:pPr>
            <w:r w:rsidRPr="00092005">
              <w:rPr>
                <w:bCs/>
                <w:sz w:val="20"/>
                <w:szCs w:val="20"/>
                <w:lang w:val="en-US" w:eastAsia="ru-RU"/>
              </w:rPr>
              <w:lastRenderedPageBreak/>
              <w:t>BMI</w:t>
            </w:r>
            <w:r w:rsidR="00E60A9A" w:rsidRPr="00092005">
              <w:rPr>
                <w:bCs/>
                <w:sz w:val="20"/>
                <w:szCs w:val="20"/>
                <w:lang w:eastAsia="ru-RU"/>
              </w:rPr>
              <w:t xml:space="preserve">, %, </w:t>
            </w:r>
            <w:r w:rsidR="00E60A9A" w:rsidRPr="00092005">
              <w:rPr>
                <w:i/>
                <w:sz w:val="20"/>
                <w:szCs w:val="20"/>
                <w:lang w:val="en-US"/>
              </w:rPr>
              <w:t>Me</w:t>
            </w:r>
            <w:r w:rsidR="00E60A9A" w:rsidRPr="00092005">
              <w:rPr>
                <w:sz w:val="20"/>
                <w:szCs w:val="20"/>
              </w:rPr>
              <w:t xml:space="preserve"> </w:t>
            </w:r>
            <w:r w:rsidR="00E60A9A" w:rsidRPr="00092005">
              <w:rPr>
                <w:bCs/>
                <w:sz w:val="20"/>
                <w:szCs w:val="20"/>
                <w:lang w:eastAsia="ru-RU"/>
              </w:rPr>
              <w:t>(25%; 75%)</w:t>
            </w:r>
          </w:p>
        </w:tc>
        <w:tc>
          <w:tcPr>
            <w:tcW w:w="2075" w:type="dxa"/>
            <w:shd w:val="clear" w:color="auto" w:fill="auto"/>
          </w:tcPr>
          <w:p w14:paraId="2279D6BC" w14:textId="77777777" w:rsidR="00E60A9A" w:rsidRPr="00092005" w:rsidRDefault="00E60A9A" w:rsidP="00CF4B5D">
            <w:pPr>
              <w:spacing w:line="240" w:lineRule="auto"/>
              <w:ind w:left="0"/>
              <w:rPr>
                <w:sz w:val="20"/>
                <w:szCs w:val="20"/>
                <w:lang w:eastAsia="ru-RU"/>
              </w:rPr>
            </w:pPr>
            <w:r w:rsidRPr="00092005">
              <w:rPr>
                <w:sz w:val="20"/>
                <w:szCs w:val="20"/>
                <w:lang w:eastAsia="ru-RU"/>
              </w:rPr>
              <w:t>107,6 (98,8; 113,9)</w:t>
            </w:r>
          </w:p>
        </w:tc>
        <w:tc>
          <w:tcPr>
            <w:tcW w:w="1985" w:type="dxa"/>
            <w:shd w:val="clear" w:color="auto" w:fill="auto"/>
            <w:noWrap/>
            <w:hideMark/>
          </w:tcPr>
          <w:p w14:paraId="372FBC32" w14:textId="77777777" w:rsidR="00E60A9A" w:rsidRPr="00092005" w:rsidRDefault="00E60A9A" w:rsidP="00CF4B5D">
            <w:pPr>
              <w:spacing w:line="240" w:lineRule="auto"/>
              <w:ind w:left="0"/>
              <w:rPr>
                <w:sz w:val="20"/>
                <w:szCs w:val="20"/>
                <w:lang w:eastAsia="ru-RU"/>
              </w:rPr>
            </w:pPr>
            <w:r w:rsidRPr="00092005">
              <w:rPr>
                <w:sz w:val="20"/>
                <w:szCs w:val="20"/>
                <w:lang w:eastAsia="ru-RU"/>
              </w:rPr>
              <w:t>50,7 (20,4; 80,5)</w:t>
            </w:r>
          </w:p>
        </w:tc>
        <w:tc>
          <w:tcPr>
            <w:tcW w:w="1405" w:type="dxa"/>
            <w:shd w:val="clear" w:color="auto" w:fill="auto"/>
          </w:tcPr>
          <w:p w14:paraId="3D539219" w14:textId="77777777" w:rsidR="00E60A9A" w:rsidRPr="00092005" w:rsidRDefault="00E60A9A" w:rsidP="00CF4B5D">
            <w:pPr>
              <w:spacing w:line="240" w:lineRule="auto"/>
              <w:ind w:left="0"/>
              <w:rPr>
                <w:sz w:val="20"/>
                <w:szCs w:val="20"/>
                <w:lang w:eastAsia="ru-RU"/>
              </w:rPr>
            </w:pPr>
            <w:r w:rsidRPr="00092005">
              <w:rPr>
                <w:sz w:val="20"/>
                <w:szCs w:val="20"/>
                <w:lang w:eastAsia="ru-RU"/>
              </w:rPr>
              <w:t>0,0000001</w:t>
            </w:r>
          </w:p>
        </w:tc>
      </w:tr>
      <w:tr w:rsidR="00E60A9A" w:rsidRPr="00092005" w14:paraId="3664776E" w14:textId="77777777" w:rsidTr="00CF4B5D">
        <w:tc>
          <w:tcPr>
            <w:tcW w:w="4412" w:type="dxa"/>
            <w:shd w:val="clear" w:color="auto" w:fill="auto"/>
            <w:noWrap/>
            <w:hideMark/>
          </w:tcPr>
          <w:p w14:paraId="2A9732CB" w14:textId="0A46B71F" w:rsidR="00E60A9A" w:rsidRPr="00092005" w:rsidRDefault="00060E44" w:rsidP="00CF4B5D">
            <w:pPr>
              <w:spacing w:line="240" w:lineRule="auto"/>
              <w:ind w:left="0"/>
              <w:rPr>
                <w:bCs/>
                <w:sz w:val="20"/>
                <w:szCs w:val="20"/>
                <w:lang w:eastAsia="ru-RU"/>
              </w:rPr>
            </w:pPr>
            <w:r w:rsidRPr="00092005">
              <w:rPr>
                <w:bCs/>
                <w:sz w:val="20"/>
                <w:szCs w:val="20"/>
                <w:lang w:val="en-US" w:eastAsia="ru-RU"/>
              </w:rPr>
              <w:t>BMI</w:t>
            </w:r>
            <w:r w:rsidR="00E60A9A" w:rsidRPr="00092005">
              <w:rPr>
                <w:bCs/>
                <w:sz w:val="20"/>
                <w:szCs w:val="20"/>
                <w:lang w:eastAsia="ru-RU"/>
              </w:rPr>
              <w:t xml:space="preserve">, SD, </w:t>
            </w:r>
            <w:r w:rsidR="00E60A9A" w:rsidRPr="00092005">
              <w:rPr>
                <w:i/>
                <w:sz w:val="20"/>
                <w:szCs w:val="20"/>
                <w:lang w:val="en-US"/>
              </w:rPr>
              <w:t>Me</w:t>
            </w:r>
            <w:r w:rsidR="00E60A9A" w:rsidRPr="00092005">
              <w:rPr>
                <w:sz w:val="20"/>
                <w:szCs w:val="20"/>
              </w:rPr>
              <w:t xml:space="preserve"> </w:t>
            </w:r>
            <w:r w:rsidR="00E60A9A" w:rsidRPr="00092005">
              <w:rPr>
                <w:bCs/>
                <w:sz w:val="20"/>
                <w:szCs w:val="20"/>
                <w:lang w:eastAsia="ru-RU"/>
              </w:rPr>
              <w:t>(25%; 75%)</w:t>
            </w:r>
          </w:p>
        </w:tc>
        <w:tc>
          <w:tcPr>
            <w:tcW w:w="2075" w:type="dxa"/>
            <w:shd w:val="clear" w:color="auto" w:fill="auto"/>
          </w:tcPr>
          <w:p w14:paraId="0584572A" w14:textId="77777777" w:rsidR="00E60A9A" w:rsidRPr="00092005" w:rsidRDefault="00E60A9A" w:rsidP="00CF4B5D">
            <w:pPr>
              <w:spacing w:line="240" w:lineRule="auto"/>
              <w:ind w:left="0"/>
              <w:rPr>
                <w:sz w:val="20"/>
                <w:szCs w:val="20"/>
                <w:lang w:eastAsia="ru-RU"/>
              </w:rPr>
            </w:pPr>
            <w:r w:rsidRPr="00092005">
              <w:rPr>
                <w:sz w:val="20"/>
                <w:szCs w:val="20"/>
                <w:lang w:eastAsia="ru-RU"/>
              </w:rPr>
              <w:t>1,0 (0,0; −2,0)</w:t>
            </w:r>
          </w:p>
        </w:tc>
        <w:tc>
          <w:tcPr>
            <w:tcW w:w="1985" w:type="dxa"/>
            <w:shd w:val="clear" w:color="auto" w:fill="auto"/>
            <w:noWrap/>
            <w:hideMark/>
          </w:tcPr>
          <w:p w14:paraId="41108953" w14:textId="77777777" w:rsidR="00E60A9A" w:rsidRPr="00092005" w:rsidRDefault="00E60A9A" w:rsidP="00CF4B5D">
            <w:pPr>
              <w:spacing w:line="240" w:lineRule="auto"/>
              <w:ind w:left="0"/>
              <w:rPr>
                <w:sz w:val="20"/>
                <w:szCs w:val="20"/>
                <w:lang w:eastAsia="ru-RU"/>
              </w:rPr>
            </w:pPr>
            <w:r w:rsidRPr="00092005">
              <w:rPr>
                <w:sz w:val="20"/>
                <w:szCs w:val="20"/>
                <w:lang w:eastAsia="ru-RU"/>
              </w:rPr>
              <w:t>0,0 (−0,9; 0,8)</w:t>
            </w:r>
          </w:p>
        </w:tc>
        <w:tc>
          <w:tcPr>
            <w:tcW w:w="1405" w:type="dxa"/>
            <w:shd w:val="clear" w:color="auto" w:fill="auto"/>
          </w:tcPr>
          <w:p w14:paraId="32710F4B" w14:textId="77777777" w:rsidR="00E60A9A" w:rsidRPr="00092005" w:rsidRDefault="00E60A9A" w:rsidP="00CF4B5D">
            <w:pPr>
              <w:spacing w:line="240" w:lineRule="auto"/>
              <w:ind w:left="0"/>
              <w:rPr>
                <w:sz w:val="20"/>
                <w:szCs w:val="20"/>
                <w:lang w:eastAsia="ru-RU"/>
              </w:rPr>
            </w:pPr>
            <w:r w:rsidRPr="00092005">
              <w:rPr>
                <w:sz w:val="20"/>
                <w:szCs w:val="20"/>
                <w:lang w:eastAsia="ru-RU"/>
              </w:rPr>
              <w:t>0,004</w:t>
            </w:r>
          </w:p>
        </w:tc>
      </w:tr>
      <w:tr w:rsidR="00E60A9A" w:rsidRPr="00092005" w14:paraId="1357BF8B" w14:textId="77777777" w:rsidTr="00CF4B5D">
        <w:tc>
          <w:tcPr>
            <w:tcW w:w="4412" w:type="dxa"/>
            <w:shd w:val="clear" w:color="auto" w:fill="auto"/>
            <w:noWrap/>
            <w:hideMark/>
          </w:tcPr>
          <w:p w14:paraId="47467FDE" w14:textId="24131DD5" w:rsidR="00E60A9A" w:rsidRPr="00092005" w:rsidRDefault="00060E44" w:rsidP="00CF4B5D">
            <w:pPr>
              <w:spacing w:line="240" w:lineRule="auto"/>
              <w:ind w:left="0"/>
              <w:rPr>
                <w:b/>
                <w:bCs/>
                <w:sz w:val="20"/>
                <w:szCs w:val="20"/>
                <w:lang w:eastAsia="ru-RU"/>
              </w:rPr>
            </w:pPr>
            <w:r w:rsidRPr="00092005">
              <w:rPr>
                <w:b/>
                <w:bCs/>
                <w:sz w:val="20"/>
                <w:szCs w:val="20"/>
                <w:lang w:eastAsia="ru-RU"/>
              </w:rPr>
              <w:t>Inflammatory activity</w:t>
            </w:r>
          </w:p>
        </w:tc>
        <w:tc>
          <w:tcPr>
            <w:tcW w:w="2075" w:type="dxa"/>
            <w:shd w:val="clear" w:color="auto" w:fill="auto"/>
          </w:tcPr>
          <w:p w14:paraId="76A4375E" w14:textId="77777777" w:rsidR="00E60A9A" w:rsidRPr="00092005" w:rsidRDefault="00E60A9A" w:rsidP="00CF4B5D">
            <w:pPr>
              <w:spacing w:line="240" w:lineRule="auto"/>
              <w:ind w:left="0"/>
              <w:rPr>
                <w:sz w:val="20"/>
                <w:szCs w:val="20"/>
                <w:lang w:eastAsia="ru-RU"/>
              </w:rPr>
            </w:pPr>
          </w:p>
        </w:tc>
        <w:tc>
          <w:tcPr>
            <w:tcW w:w="1985" w:type="dxa"/>
            <w:shd w:val="clear" w:color="auto" w:fill="auto"/>
            <w:noWrap/>
            <w:hideMark/>
          </w:tcPr>
          <w:p w14:paraId="14ED1B8B" w14:textId="77777777" w:rsidR="00E60A9A" w:rsidRPr="00092005" w:rsidRDefault="00E60A9A" w:rsidP="00CF4B5D">
            <w:pPr>
              <w:spacing w:line="240" w:lineRule="auto"/>
              <w:ind w:left="0"/>
              <w:rPr>
                <w:sz w:val="20"/>
                <w:szCs w:val="20"/>
                <w:lang w:eastAsia="ru-RU"/>
              </w:rPr>
            </w:pPr>
          </w:p>
        </w:tc>
        <w:tc>
          <w:tcPr>
            <w:tcW w:w="1405" w:type="dxa"/>
            <w:shd w:val="clear" w:color="auto" w:fill="auto"/>
          </w:tcPr>
          <w:p w14:paraId="674669DA" w14:textId="77777777" w:rsidR="00E60A9A" w:rsidRPr="00092005" w:rsidRDefault="00E60A9A" w:rsidP="00CF4B5D">
            <w:pPr>
              <w:spacing w:line="240" w:lineRule="auto"/>
              <w:ind w:left="0"/>
              <w:rPr>
                <w:sz w:val="20"/>
                <w:szCs w:val="20"/>
                <w:lang w:eastAsia="ru-RU"/>
              </w:rPr>
            </w:pPr>
          </w:p>
        </w:tc>
      </w:tr>
      <w:tr w:rsidR="00E60A9A" w:rsidRPr="00092005" w14:paraId="2C25FDA3" w14:textId="77777777" w:rsidTr="00CF4B5D">
        <w:tc>
          <w:tcPr>
            <w:tcW w:w="4412" w:type="dxa"/>
            <w:shd w:val="clear" w:color="auto" w:fill="auto"/>
            <w:noWrap/>
            <w:hideMark/>
          </w:tcPr>
          <w:p w14:paraId="285BE7D4" w14:textId="0A30594F" w:rsidR="00E60A9A" w:rsidRPr="00092005" w:rsidRDefault="00060E44" w:rsidP="00CF4B5D">
            <w:pPr>
              <w:spacing w:line="240" w:lineRule="auto"/>
              <w:ind w:left="0"/>
              <w:rPr>
                <w:bCs/>
                <w:sz w:val="20"/>
                <w:szCs w:val="20"/>
                <w:lang w:eastAsia="ru-RU"/>
              </w:rPr>
            </w:pPr>
            <w:r w:rsidRPr="00092005">
              <w:rPr>
                <w:bCs/>
                <w:sz w:val="20"/>
                <w:szCs w:val="20"/>
                <w:lang w:eastAsia="ru-RU"/>
              </w:rPr>
              <w:t>ESR, mm/h</w:t>
            </w:r>
            <w:r w:rsidR="00E60A9A" w:rsidRPr="00092005">
              <w:rPr>
                <w:bCs/>
                <w:sz w:val="20"/>
                <w:szCs w:val="20"/>
                <w:lang w:eastAsia="ru-RU"/>
              </w:rPr>
              <w:t xml:space="preserve">, </w:t>
            </w:r>
            <w:r w:rsidR="00E60A9A" w:rsidRPr="00092005">
              <w:rPr>
                <w:i/>
                <w:sz w:val="20"/>
                <w:szCs w:val="20"/>
                <w:lang w:val="en-US"/>
              </w:rPr>
              <w:t>Me</w:t>
            </w:r>
            <w:r w:rsidR="00E60A9A" w:rsidRPr="00092005">
              <w:rPr>
                <w:sz w:val="20"/>
                <w:szCs w:val="20"/>
              </w:rPr>
              <w:t xml:space="preserve"> </w:t>
            </w:r>
            <w:r w:rsidR="00E60A9A" w:rsidRPr="00092005">
              <w:rPr>
                <w:bCs/>
                <w:sz w:val="20"/>
                <w:szCs w:val="20"/>
                <w:lang w:eastAsia="ru-RU"/>
              </w:rPr>
              <w:t>(25%; 75%)</w:t>
            </w:r>
          </w:p>
        </w:tc>
        <w:tc>
          <w:tcPr>
            <w:tcW w:w="2075" w:type="dxa"/>
            <w:shd w:val="clear" w:color="auto" w:fill="auto"/>
          </w:tcPr>
          <w:p w14:paraId="68D9698F" w14:textId="77777777" w:rsidR="00E60A9A" w:rsidRPr="00092005" w:rsidRDefault="00E60A9A" w:rsidP="00CF4B5D">
            <w:pPr>
              <w:spacing w:line="240" w:lineRule="auto"/>
              <w:ind w:left="0"/>
              <w:rPr>
                <w:sz w:val="20"/>
                <w:szCs w:val="20"/>
                <w:lang w:eastAsia="ru-RU"/>
              </w:rPr>
            </w:pPr>
            <w:r w:rsidRPr="00092005">
              <w:rPr>
                <w:sz w:val="20"/>
                <w:szCs w:val="20"/>
                <w:lang w:eastAsia="ru-RU"/>
              </w:rPr>
              <w:t>6,0 (3,0; 8,0)</w:t>
            </w:r>
          </w:p>
        </w:tc>
        <w:tc>
          <w:tcPr>
            <w:tcW w:w="1985" w:type="dxa"/>
            <w:shd w:val="clear" w:color="auto" w:fill="auto"/>
            <w:noWrap/>
            <w:hideMark/>
          </w:tcPr>
          <w:p w14:paraId="77B37FF8" w14:textId="77777777" w:rsidR="00E60A9A" w:rsidRPr="00092005" w:rsidRDefault="00E60A9A" w:rsidP="00CF4B5D">
            <w:pPr>
              <w:spacing w:line="240" w:lineRule="auto"/>
              <w:ind w:left="0"/>
              <w:rPr>
                <w:sz w:val="20"/>
                <w:szCs w:val="20"/>
                <w:lang w:eastAsia="ru-RU"/>
              </w:rPr>
            </w:pPr>
            <w:r w:rsidRPr="00092005">
              <w:rPr>
                <w:sz w:val="20"/>
                <w:szCs w:val="20"/>
                <w:lang w:eastAsia="ru-RU"/>
              </w:rPr>
              <w:t>8,0 (4,0; 19,0)</w:t>
            </w:r>
          </w:p>
        </w:tc>
        <w:tc>
          <w:tcPr>
            <w:tcW w:w="1405" w:type="dxa"/>
            <w:shd w:val="clear" w:color="auto" w:fill="auto"/>
          </w:tcPr>
          <w:p w14:paraId="3C4131F3" w14:textId="77777777" w:rsidR="00E60A9A" w:rsidRPr="00092005" w:rsidRDefault="00E60A9A" w:rsidP="00CF4B5D">
            <w:pPr>
              <w:spacing w:line="240" w:lineRule="auto"/>
              <w:ind w:left="0"/>
              <w:rPr>
                <w:sz w:val="20"/>
                <w:szCs w:val="20"/>
                <w:lang w:eastAsia="ru-RU"/>
              </w:rPr>
            </w:pPr>
            <w:r w:rsidRPr="00092005">
              <w:rPr>
                <w:sz w:val="20"/>
                <w:szCs w:val="20"/>
                <w:lang w:eastAsia="ru-RU"/>
              </w:rPr>
              <w:t>0,030</w:t>
            </w:r>
          </w:p>
        </w:tc>
      </w:tr>
      <w:tr w:rsidR="00E60A9A" w:rsidRPr="00092005" w14:paraId="69B3E21A" w14:textId="77777777" w:rsidTr="00CF4B5D">
        <w:tc>
          <w:tcPr>
            <w:tcW w:w="4412" w:type="dxa"/>
            <w:shd w:val="clear" w:color="auto" w:fill="auto"/>
            <w:noWrap/>
            <w:hideMark/>
          </w:tcPr>
          <w:p w14:paraId="48801F32" w14:textId="4DE3159A" w:rsidR="00E60A9A" w:rsidRPr="00092005" w:rsidRDefault="00060E44" w:rsidP="00CF4B5D">
            <w:pPr>
              <w:spacing w:line="240" w:lineRule="auto"/>
              <w:ind w:left="0"/>
              <w:rPr>
                <w:bCs/>
                <w:sz w:val="20"/>
                <w:szCs w:val="20"/>
                <w:lang w:eastAsia="ru-RU"/>
              </w:rPr>
            </w:pPr>
            <w:r w:rsidRPr="00092005">
              <w:rPr>
                <w:bCs/>
                <w:sz w:val="20"/>
                <w:szCs w:val="20"/>
                <w:lang w:eastAsia="ru-RU"/>
              </w:rPr>
              <w:t>CRP, mg/l</w:t>
            </w:r>
            <w:r w:rsidR="00E60A9A" w:rsidRPr="00092005">
              <w:rPr>
                <w:bCs/>
                <w:sz w:val="20"/>
                <w:szCs w:val="20"/>
                <w:lang w:eastAsia="ru-RU"/>
              </w:rPr>
              <w:t xml:space="preserve">, </w:t>
            </w:r>
            <w:r w:rsidR="00E60A9A" w:rsidRPr="00092005">
              <w:rPr>
                <w:i/>
                <w:sz w:val="20"/>
                <w:szCs w:val="20"/>
                <w:lang w:val="en-US"/>
              </w:rPr>
              <w:t>Me</w:t>
            </w:r>
            <w:r w:rsidR="00E60A9A" w:rsidRPr="00092005">
              <w:rPr>
                <w:sz w:val="20"/>
                <w:szCs w:val="20"/>
              </w:rPr>
              <w:t xml:space="preserve"> </w:t>
            </w:r>
            <w:r w:rsidR="00E60A9A" w:rsidRPr="00092005">
              <w:rPr>
                <w:bCs/>
                <w:sz w:val="20"/>
                <w:szCs w:val="20"/>
                <w:lang w:eastAsia="ru-RU"/>
              </w:rPr>
              <w:t>(25%; 75%)</w:t>
            </w:r>
          </w:p>
        </w:tc>
        <w:tc>
          <w:tcPr>
            <w:tcW w:w="2075" w:type="dxa"/>
            <w:shd w:val="clear" w:color="auto" w:fill="auto"/>
          </w:tcPr>
          <w:p w14:paraId="763997DA" w14:textId="77777777" w:rsidR="00E60A9A" w:rsidRPr="00092005" w:rsidRDefault="00E60A9A" w:rsidP="00CF4B5D">
            <w:pPr>
              <w:spacing w:line="240" w:lineRule="auto"/>
              <w:ind w:left="0"/>
              <w:rPr>
                <w:sz w:val="20"/>
                <w:szCs w:val="20"/>
                <w:lang w:eastAsia="ru-RU"/>
              </w:rPr>
            </w:pPr>
            <w:r w:rsidRPr="00092005">
              <w:rPr>
                <w:sz w:val="20"/>
                <w:szCs w:val="20"/>
                <w:lang w:eastAsia="ru-RU"/>
              </w:rPr>
              <w:t>1,4 (0,0; 3,2)</w:t>
            </w:r>
          </w:p>
        </w:tc>
        <w:tc>
          <w:tcPr>
            <w:tcW w:w="1985" w:type="dxa"/>
            <w:shd w:val="clear" w:color="auto" w:fill="auto"/>
            <w:noWrap/>
            <w:hideMark/>
          </w:tcPr>
          <w:p w14:paraId="1A838C78" w14:textId="77777777" w:rsidR="00E60A9A" w:rsidRPr="00092005" w:rsidRDefault="00E60A9A" w:rsidP="00CF4B5D">
            <w:pPr>
              <w:spacing w:line="240" w:lineRule="auto"/>
              <w:ind w:left="0"/>
              <w:rPr>
                <w:sz w:val="20"/>
                <w:szCs w:val="20"/>
                <w:lang w:eastAsia="ru-RU"/>
              </w:rPr>
            </w:pPr>
            <w:r w:rsidRPr="00092005">
              <w:rPr>
                <w:sz w:val="20"/>
                <w:szCs w:val="20"/>
                <w:lang w:eastAsia="ru-RU"/>
              </w:rPr>
              <w:t>1,5 (0,0; 6,6)</w:t>
            </w:r>
          </w:p>
        </w:tc>
        <w:tc>
          <w:tcPr>
            <w:tcW w:w="1405" w:type="dxa"/>
            <w:shd w:val="clear" w:color="auto" w:fill="auto"/>
          </w:tcPr>
          <w:p w14:paraId="43B09E40" w14:textId="77777777" w:rsidR="00E60A9A" w:rsidRPr="00092005" w:rsidRDefault="00E60A9A" w:rsidP="00CF4B5D">
            <w:pPr>
              <w:spacing w:line="240" w:lineRule="auto"/>
              <w:ind w:left="0"/>
              <w:rPr>
                <w:sz w:val="20"/>
                <w:szCs w:val="20"/>
                <w:lang w:eastAsia="ru-RU"/>
              </w:rPr>
            </w:pPr>
            <w:r w:rsidRPr="00092005">
              <w:rPr>
                <w:sz w:val="20"/>
                <w:szCs w:val="20"/>
                <w:lang w:eastAsia="ru-RU"/>
              </w:rPr>
              <w:t>0,120</w:t>
            </w:r>
          </w:p>
        </w:tc>
      </w:tr>
      <w:tr w:rsidR="00E60A9A" w:rsidRPr="00092005" w14:paraId="6629648B" w14:textId="77777777" w:rsidTr="00CF4B5D">
        <w:tc>
          <w:tcPr>
            <w:tcW w:w="4412" w:type="dxa"/>
            <w:shd w:val="clear" w:color="auto" w:fill="auto"/>
            <w:noWrap/>
            <w:hideMark/>
          </w:tcPr>
          <w:p w14:paraId="34F5EC04" w14:textId="6B545798" w:rsidR="00E60A9A" w:rsidRPr="00092005" w:rsidRDefault="00060E44" w:rsidP="00CF4B5D">
            <w:pPr>
              <w:spacing w:line="240" w:lineRule="auto"/>
              <w:ind w:left="0"/>
              <w:rPr>
                <w:bCs/>
                <w:sz w:val="20"/>
                <w:szCs w:val="20"/>
                <w:lang w:eastAsia="ru-RU"/>
              </w:rPr>
            </w:pPr>
            <w:r w:rsidRPr="00092005">
              <w:rPr>
                <w:bCs/>
                <w:sz w:val="20"/>
                <w:szCs w:val="20"/>
                <w:lang w:val="en-US" w:eastAsia="ru-RU"/>
              </w:rPr>
              <w:t>WBC</w:t>
            </w:r>
            <w:r w:rsidR="00E60A9A" w:rsidRPr="00092005">
              <w:rPr>
                <w:bCs/>
                <w:sz w:val="20"/>
                <w:szCs w:val="20"/>
                <w:lang w:eastAsia="ru-RU"/>
              </w:rPr>
              <w:t xml:space="preserve"> × 10</w:t>
            </w:r>
            <w:r w:rsidR="00E60A9A" w:rsidRPr="00092005">
              <w:rPr>
                <w:bCs/>
                <w:sz w:val="20"/>
                <w:szCs w:val="20"/>
                <w:vertAlign w:val="superscript"/>
                <w:lang w:eastAsia="ru-RU"/>
              </w:rPr>
              <w:t>9</w:t>
            </w:r>
            <w:r w:rsidR="00E60A9A" w:rsidRPr="00092005">
              <w:rPr>
                <w:bCs/>
                <w:sz w:val="20"/>
                <w:szCs w:val="20"/>
                <w:lang w:eastAsia="ru-RU"/>
              </w:rPr>
              <w:t>/</w:t>
            </w:r>
            <w:r w:rsidRPr="00092005">
              <w:rPr>
                <w:bCs/>
                <w:sz w:val="20"/>
                <w:szCs w:val="20"/>
                <w:lang w:val="en-US" w:eastAsia="ru-RU"/>
              </w:rPr>
              <w:t>l</w:t>
            </w:r>
            <w:r w:rsidR="00E60A9A" w:rsidRPr="00092005">
              <w:rPr>
                <w:bCs/>
                <w:sz w:val="20"/>
                <w:szCs w:val="20"/>
                <w:lang w:eastAsia="ru-RU"/>
              </w:rPr>
              <w:t xml:space="preserve">, </w:t>
            </w:r>
            <w:r w:rsidR="00E60A9A" w:rsidRPr="00092005">
              <w:rPr>
                <w:i/>
                <w:sz w:val="20"/>
                <w:szCs w:val="20"/>
                <w:lang w:val="en-US"/>
              </w:rPr>
              <w:t>Me</w:t>
            </w:r>
            <w:r w:rsidR="00E60A9A" w:rsidRPr="00092005">
              <w:rPr>
                <w:sz w:val="20"/>
                <w:szCs w:val="20"/>
              </w:rPr>
              <w:t xml:space="preserve"> </w:t>
            </w:r>
            <w:r w:rsidR="00E60A9A" w:rsidRPr="00092005">
              <w:rPr>
                <w:bCs/>
                <w:sz w:val="20"/>
                <w:szCs w:val="20"/>
                <w:lang w:eastAsia="ru-RU"/>
              </w:rPr>
              <w:t>(25%; 75%)</w:t>
            </w:r>
          </w:p>
        </w:tc>
        <w:tc>
          <w:tcPr>
            <w:tcW w:w="2075" w:type="dxa"/>
            <w:shd w:val="clear" w:color="auto" w:fill="auto"/>
          </w:tcPr>
          <w:p w14:paraId="596C36DC" w14:textId="77777777" w:rsidR="00E60A9A" w:rsidRPr="00092005" w:rsidRDefault="00E60A9A" w:rsidP="00CF4B5D">
            <w:pPr>
              <w:spacing w:line="240" w:lineRule="auto"/>
              <w:ind w:left="0"/>
              <w:rPr>
                <w:sz w:val="20"/>
                <w:szCs w:val="20"/>
                <w:lang w:eastAsia="ru-RU"/>
              </w:rPr>
            </w:pPr>
            <w:r w:rsidRPr="00092005">
              <w:rPr>
                <w:sz w:val="20"/>
                <w:szCs w:val="20"/>
                <w:lang w:eastAsia="ru-RU"/>
              </w:rPr>
              <w:t>6,1 (5,3; 7,7)</w:t>
            </w:r>
          </w:p>
        </w:tc>
        <w:tc>
          <w:tcPr>
            <w:tcW w:w="1985" w:type="dxa"/>
            <w:shd w:val="clear" w:color="auto" w:fill="auto"/>
            <w:noWrap/>
            <w:hideMark/>
          </w:tcPr>
          <w:p w14:paraId="278174DC" w14:textId="77777777" w:rsidR="00E60A9A" w:rsidRPr="00092005" w:rsidRDefault="00E60A9A" w:rsidP="00CF4B5D">
            <w:pPr>
              <w:spacing w:line="240" w:lineRule="auto"/>
              <w:ind w:left="0"/>
              <w:rPr>
                <w:sz w:val="20"/>
                <w:szCs w:val="20"/>
                <w:lang w:eastAsia="ru-RU"/>
              </w:rPr>
            </w:pPr>
            <w:r w:rsidRPr="00092005">
              <w:rPr>
                <w:sz w:val="20"/>
                <w:szCs w:val="20"/>
                <w:lang w:eastAsia="ru-RU"/>
              </w:rPr>
              <w:t>7,2 (6,0; 9,1)</w:t>
            </w:r>
          </w:p>
        </w:tc>
        <w:tc>
          <w:tcPr>
            <w:tcW w:w="1405" w:type="dxa"/>
            <w:shd w:val="clear" w:color="auto" w:fill="auto"/>
          </w:tcPr>
          <w:p w14:paraId="2C6CD4B8" w14:textId="77777777" w:rsidR="00E60A9A" w:rsidRPr="00092005" w:rsidRDefault="00E60A9A" w:rsidP="00CF4B5D">
            <w:pPr>
              <w:spacing w:line="240" w:lineRule="auto"/>
              <w:ind w:left="0"/>
              <w:rPr>
                <w:sz w:val="20"/>
                <w:szCs w:val="20"/>
                <w:lang w:eastAsia="ru-RU"/>
              </w:rPr>
            </w:pPr>
            <w:r w:rsidRPr="00092005">
              <w:rPr>
                <w:sz w:val="20"/>
                <w:szCs w:val="20"/>
                <w:lang w:eastAsia="ru-RU"/>
              </w:rPr>
              <w:t>0,018</w:t>
            </w:r>
          </w:p>
        </w:tc>
      </w:tr>
      <w:tr w:rsidR="00E60A9A" w:rsidRPr="00092005" w14:paraId="15B5742D" w14:textId="77777777" w:rsidTr="00CF4B5D">
        <w:tc>
          <w:tcPr>
            <w:tcW w:w="4412" w:type="dxa"/>
            <w:shd w:val="clear" w:color="auto" w:fill="auto"/>
            <w:noWrap/>
            <w:hideMark/>
          </w:tcPr>
          <w:p w14:paraId="5D031032" w14:textId="6323E08F" w:rsidR="00E60A9A" w:rsidRPr="00092005" w:rsidRDefault="00060E44" w:rsidP="00CF4B5D">
            <w:pPr>
              <w:spacing w:line="240" w:lineRule="auto"/>
              <w:ind w:left="0"/>
              <w:rPr>
                <w:bCs/>
                <w:sz w:val="20"/>
                <w:szCs w:val="20"/>
                <w:lang w:eastAsia="ru-RU"/>
              </w:rPr>
            </w:pPr>
            <w:r w:rsidRPr="00092005">
              <w:rPr>
                <w:bCs/>
                <w:sz w:val="20"/>
                <w:szCs w:val="20"/>
                <w:lang w:eastAsia="ru-RU"/>
              </w:rPr>
              <w:t xml:space="preserve">Platelets </w:t>
            </w:r>
            <w:r w:rsidR="00E60A9A" w:rsidRPr="00092005">
              <w:rPr>
                <w:bCs/>
                <w:sz w:val="20"/>
                <w:szCs w:val="20"/>
                <w:lang w:eastAsia="ru-RU"/>
              </w:rPr>
              <w:t>× 10</w:t>
            </w:r>
            <w:r w:rsidR="00E60A9A" w:rsidRPr="00092005">
              <w:rPr>
                <w:bCs/>
                <w:sz w:val="20"/>
                <w:szCs w:val="20"/>
                <w:vertAlign w:val="superscript"/>
                <w:lang w:eastAsia="ru-RU"/>
              </w:rPr>
              <w:t>9</w:t>
            </w:r>
            <w:r w:rsidR="00E60A9A" w:rsidRPr="00092005">
              <w:rPr>
                <w:bCs/>
                <w:sz w:val="20"/>
                <w:szCs w:val="20"/>
                <w:lang w:eastAsia="ru-RU"/>
              </w:rPr>
              <w:t xml:space="preserve">/l, </w:t>
            </w:r>
            <w:r w:rsidR="00E60A9A" w:rsidRPr="00092005">
              <w:rPr>
                <w:i/>
                <w:sz w:val="20"/>
                <w:szCs w:val="20"/>
                <w:lang w:val="en-US"/>
              </w:rPr>
              <w:t>Me</w:t>
            </w:r>
            <w:r w:rsidR="00E60A9A" w:rsidRPr="00092005">
              <w:rPr>
                <w:sz w:val="20"/>
                <w:szCs w:val="20"/>
              </w:rPr>
              <w:t xml:space="preserve"> </w:t>
            </w:r>
            <w:r w:rsidR="00E60A9A" w:rsidRPr="00092005">
              <w:rPr>
                <w:bCs/>
                <w:sz w:val="20"/>
                <w:szCs w:val="20"/>
                <w:lang w:eastAsia="ru-RU"/>
              </w:rPr>
              <w:t>(25%; 75%)</w:t>
            </w:r>
          </w:p>
        </w:tc>
        <w:tc>
          <w:tcPr>
            <w:tcW w:w="2075" w:type="dxa"/>
            <w:shd w:val="clear" w:color="auto" w:fill="auto"/>
          </w:tcPr>
          <w:p w14:paraId="599136FD" w14:textId="77777777" w:rsidR="00E60A9A" w:rsidRPr="00092005" w:rsidRDefault="00E60A9A" w:rsidP="00CF4B5D">
            <w:pPr>
              <w:spacing w:line="240" w:lineRule="auto"/>
              <w:ind w:left="0"/>
              <w:rPr>
                <w:sz w:val="20"/>
                <w:szCs w:val="20"/>
                <w:lang w:eastAsia="ru-RU"/>
              </w:rPr>
            </w:pPr>
            <w:r w:rsidRPr="00092005">
              <w:rPr>
                <w:sz w:val="20"/>
                <w:szCs w:val="20"/>
                <w:lang w:eastAsia="ru-RU"/>
              </w:rPr>
              <w:t>228 (1970; 293)</w:t>
            </w:r>
          </w:p>
        </w:tc>
        <w:tc>
          <w:tcPr>
            <w:tcW w:w="1985" w:type="dxa"/>
            <w:shd w:val="clear" w:color="auto" w:fill="auto"/>
            <w:noWrap/>
            <w:hideMark/>
          </w:tcPr>
          <w:p w14:paraId="32F7662C" w14:textId="77777777" w:rsidR="00E60A9A" w:rsidRPr="00092005" w:rsidRDefault="00E60A9A" w:rsidP="00CF4B5D">
            <w:pPr>
              <w:spacing w:line="240" w:lineRule="auto"/>
              <w:ind w:left="0"/>
              <w:rPr>
                <w:sz w:val="20"/>
                <w:szCs w:val="20"/>
                <w:lang w:eastAsia="ru-RU"/>
              </w:rPr>
            </w:pPr>
            <w:r w:rsidRPr="00092005">
              <w:rPr>
                <w:sz w:val="20"/>
                <w:szCs w:val="20"/>
                <w:lang w:eastAsia="ru-RU"/>
              </w:rPr>
              <w:t>328 (275; 400)</w:t>
            </w:r>
          </w:p>
        </w:tc>
        <w:tc>
          <w:tcPr>
            <w:tcW w:w="1405" w:type="dxa"/>
            <w:shd w:val="clear" w:color="auto" w:fill="auto"/>
          </w:tcPr>
          <w:p w14:paraId="58176CCA" w14:textId="77777777" w:rsidR="00E60A9A" w:rsidRPr="00092005" w:rsidRDefault="00E60A9A" w:rsidP="00CF4B5D">
            <w:pPr>
              <w:spacing w:line="240" w:lineRule="auto"/>
              <w:ind w:left="0"/>
              <w:rPr>
                <w:sz w:val="20"/>
                <w:szCs w:val="20"/>
                <w:lang w:eastAsia="ru-RU"/>
              </w:rPr>
            </w:pPr>
            <w:r w:rsidRPr="00092005">
              <w:rPr>
                <w:sz w:val="20"/>
                <w:szCs w:val="20"/>
                <w:lang w:eastAsia="ru-RU"/>
              </w:rPr>
              <w:t>0.0000001</w:t>
            </w:r>
          </w:p>
        </w:tc>
      </w:tr>
      <w:tr w:rsidR="00E60A9A" w:rsidRPr="00092005" w14:paraId="288F2067" w14:textId="77777777" w:rsidTr="00CF4B5D">
        <w:tc>
          <w:tcPr>
            <w:tcW w:w="4412" w:type="dxa"/>
            <w:shd w:val="clear" w:color="auto" w:fill="auto"/>
            <w:noWrap/>
            <w:hideMark/>
          </w:tcPr>
          <w:p w14:paraId="6D36A050" w14:textId="25C4D8CC" w:rsidR="00E60A9A" w:rsidRPr="00092005" w:rsidRDefault="00060E44" w:rsidP="00CF4B5D">
            <w:pPr>
              <w:spacing w:line="240" w:lineRule="auto"/>
              <w:ind w:left="0"/>
              <w:rPr>
                <w:bCs/>
                <w:sz w:val="20"/>
                <w:szCs w:val="20"/>
                <w:lang w:eastAsia="ru-RU"/>
              </w:rPr>
            </w:pPr>
            <w:r w:rsidRPr="00092005">
              <w:rPr>
                <w:bCs/>
                <w:sz w:val="20"/>
                <w:szCs w:val="20"/>
                <w:lang w:eastAsia="ru-RU"/>
              </w:rPr>
              <w:t>Hemoglobin, g/l</w:t>
            </w:r>
            <w:r w:rsidR="00E60A9A" w:rsidRPr="00092005">
              <w:rPr>
                <w:bCs/>
                <w:sz w:val="20"/>
                <w:szCs w:val="20"/>
                <w:lang w:eastAsia="ru-RU"/>
              </w:rPr>
              <w:t xml:space="preserve">, </w:t>
            </w:r>
            <w:r w:rsidR="00E60A9A" w:rsidRPr="00092005">
              <w:rPr>
                <w:i/>
                <w:sz w:val="20"/>
                <w:szCs w:val="20"/>
                <w:lang w:val="en-US"/>
              </w:rPr>
              <w:t>Me</w:t>
            </w:r>
            <w:r w:rsidR="00E60A9A" w:rsidRPr="00092005">
              <w:rPr>
                <w:sz w:val="20"/>
                <w:szCs w:val="20"/>
              </w:rPr>
              <w:t xml:space="preserve"> </w:t>
            </w:r>
            <w:r w:rsidR="00E60A9A" w:rsidRPr="00092005">
              <w:rPr>
                <w:bCs/>
                <w:sz w:val="20"/>
                <w:szCs w:val="20"/>
                <w:lang w:eastAsia="ru-RU"/>
              </w:rPr>
              <w:t>(25%; 75%)</w:t>
            </w:r>
          </w:p>
        </w:tc>
        <w:tc>
          <w:tcPr>
            <w:tcW w:w="2075" w:type="dxa"/>
            <w:shd w:val="clear" w:color="auto" w:fill="auto"/>
          </w:tcPr>
          <w:p w14:paraId="63B0FF37" w14:textId="77777777" w:rsidR="00E60A9A" w:rsidRPr="00092005" w:rsidRDefault="00E60A9A" w:rsidP="00CF4B5D">
            <w:pPr>
              <w:spacing w:line="240" w:lineRule="auto"/>
              <w:ind w:left="0"/>
              <w:rPr>
                <w:sz w:val="20"/>
                <w:szCs w:val="20"/>
                <w:lang w:eastAsia="ru-RU"/>
              </w:rPr>
            </w:pPr>
            <w:r w:rsidRPr="00092005">
              <w:rPr>
                <w:sz w:val="20"/>
                <w:szCs w:val="20"/>
                <w:lang w:eastAsia="ru-RU"/>
              </w:rPr>
              <w:t>129 (121; 138)</w:t>
            </w:r>
          </w:p>
        </w:tc>
        <w:tc>
          <w:tcPr>
            <w:tcW w:w="1985" w:type="dxa"/>
            <w:shd w:val="clear" w:color="auto" w:fill="auto"/>
            <w:noWrap/>
            <w:hideMark/>
          </w:tcPr>
          <w:p w14:paraId="183BDF63" w14:textId="77777777" w:rsidR="00E60A9A" w:rsidRPr="00092005" w:rsidRDefault="00E60A9A" w:rsidP="00CF4B5D">
            <w:pPr>
              <w:spacing w:line="240" w:lineRule="auto"/>
              <w:ind w:left="0"/>
              <w:rPr>
                <w:sz w:val="20"/>
                <w:szCs w:val="20"/>
                <w:lang w:eastAsia="ru-RU"/>
              </w:rPr>
            </w:pPr>
            <w:r w:rsidRPr="00092005">
              <w:rPr>
                <w:sz w:val="20"/>
                <w:szCs w:val="20"/>
                <w:lang w:eastAsia="ru-RU"/>
              </w:rPr>
              <w:t>123 (116; 130)</w:t>
            </w:r>
          </w:p>
        </w:tc>
        <w:tc>
          <w:tcPr>
            <w:tcW w:w="1405" w:type="dxa"/>
            <w:shd w:val="clear" w:color="auto" w:fill="auto"/>
          </w:tcPr>
          <w:p w14:paraId="4BF59CD9" w14:textId="77777777" w:rsidR="00E60A9A" w:rsidRPr="00092005" w:rsidRDefault="00E60A9A" w:rsidP="00CF4B5D">
            <w:pPr>
              <w:spacing w:line="240" w:lineRule="auto"/>
              <w:ind w:left="0"/>
              <w:rPr>
                <w:sz w:val="20"/>
                <w:szCs w:val="20"/>
                <w:lang w:eastAsia="ru-RU"/>
              </w:rPr>
            </w:pPr>
            <w:r w:rsidRPr="00092005">
              <w:rPr>
                <w:sz w:val="20"/>
                <w:szCs w:val="20"/>
                <w:lang w:eastAsia="ru-RU"/>
              </w:rPr>
              <w:t>0.0000001</w:t>
            </w:r>
          </w:p>
        </w:tc>
      </w:tr>
      <w:tr w:rsidR="00E60A9A" w:rsidRPr="00092005" w14:paraId="665EF12E" w14:textId="77777777" w:rsidTr="00CF4B5D">
        <w:tc>
          <w:tcPr>
            <w:tcW w:w="4412" w:type="dxa"/>
            <w:shd w:val="clear" w:color="auto" w:fill="auto"/>
            <w:noWrap/>
            <w:hideMark/>
          </w:tcPr>
          <w:p w14:paraId="15DAD4A8" w14:textId="0E90346A" w:rsidR="00E60A9A" w:rsidRPr="00092005" w:rsidRDefault="00060E44" w:rsidP="00CF4B5D">
            <w:pPr>
              <w:spacing w:line="240" w:lineRule="auto"/>
              <w:ind w:left="0"/>
              <w:rPr>
                <w:b/>
                <w:bCs/>
                <w:sz w:val="20"/>
                <w:szCs w:val="20"/>
                <w:lang w:eastAsia="ru-RU"/>
              </w:rPr>
            </w:pPr>
            <w:r w:rsidRPr="00092005">
              <w:rPr>
                <w:b/>
                <w:bCs/>
                <w:sz w:val="20"/>
                <w:szCs w:val="20"/>
                <w:lang w:eastAsia="ru-RU"/>
              </w:rPr>
              <w:t>Joint involvement</w:t>
            </w:r>
          </w:p>
        </w:tc>
        <w:tc>
          <w:tcPr>
            <w:tcW w:w="2075" w:type="dxa"/>
            <w:shd w:val="clear" w:color="auto" w:fill="auto"/>
          </w:tcPr>
          <w:p w14:paraId="071CDE38" w14:textId="77777777" w:rsidR="00E60A9A" w:rsidRPr="00092005" w:rsidRDefault="00E60A9A" w:rsidP="00CF4B5D">
            <w:pPr>
              <w:tabs>
                <w:tab w:val="left" w:pos="977"/>
              </w:tabs>
              <w:spacing w:line="240" w:lineRule="auto"/>
              <w:ind w:left="0"/>
              <w:rPr>
                <w:sz w:val="20"/>
                <w:szCs w:val="20"/>
                <w:lang w:eastAsia="ru-RU"/>
              </w:rPr>
            </w:pPr>
          </w:p>
        </w:tc>
        <w:tc>
          <w:tcPr>
            <w:tcW w:w="1985" w:type="dxa"/>
            <w:shd w:val="clear" w:color="auto" w:fill="auto"/>
            <w:noWrap/>
            <w:hideMark/>
          </w:tcPr>
          <w:p w14:paraId="7985ABC2" w14:textId="77777777" w:rsidR="00E60A9A" w:rsidRPr="00092005" w:rsidRDefault="00E60A9A" w:rsidP="00CF4B5D">
            <w:pPr>
              <w:spacing w:line="240" w:lineRule="auto"/>
              <w:ind w:left="0"/>
              <w:rPr>
                <w:sz w:val="20"/>
                <w:szCs w:val="20"/>
                <w:lang w:eastAsia="ru-RU"/>
              </w:rPr>
            </w:pPr>
          </w:p>
        </w:tc>
        <w:tc>
          <w:tcPr>
            <w:tcW w:w="1405" w:type="dxa"/>
            <w:shd w:val="clear" w:color="auto" w:fill="auto"/>
          </w:tcPr>
          <w:p w14:paraId="181B3222" w14:textId="77777777" w:rsidR="00E60A9A" w:rsidRPr="00092005" w:rsidRDefault="00E60A9A" w:rsidP="00CF4B5D">
            <w:pPr>
              <w:tabs>
                <w:tab w:val="left" w:pos="977"/>
              </w:tabs>
              <w:spacing w:line="240" w:lineRule="auto"/>
              <w:ind w:left="0"/>
              <w:rPr>
                <w:sz w:val="20"/>
                <w:szCs w:val="20"/>
                <w:lang w:eastAsia="ru-RU"/>
              </w:rPr>
            </w:pPr>
          </w:p>
        </w:tc>
      </w:tr>
      <w:tr w:rsidR="00E60A9A" w:rsidRPr="00092005" w14:paraId="41210612" w14:textId="77777777" w:rsidTr="00CF4B5D">
        <w:tc>
          <w:tcPr>
            <w:tcW w:w="4412" w:type="dxa"/>
            <w:shd w:val="clear" w:color="auto" w:fill="auto"/>
            <w:noWrap/>
          </w:tcPr>
          <w:p w14:paraId="63575FB4" w14:textId="707CBC5A" w:rsidR="00E60A9A" w:rsidRPr="00092005" w:rsidRDefault="00060E44" w:rsidP="00CF4B5D">
            <w:pPr>
              <w:spacing w:line="240" w:lineRule="auto"/>
              <w:ind w:left="0"/>
              <w:rPr>
                <w:b/>
                <w:bCs/>
                <w:sz w:val="20"/>
                <w:szCs w:val="20"/>
                <w:lang w:eastAsia="ru-RU"/>
              </w:rPr>
            </w:pPr>
            <w:r w:rsidRPr="00092005">
              <w:rPr>
                <w:bCs/>
                <w:sz w:val="20"/>
                <w:szCs w:val="20"/>
                <w:lang w:eastAsia="ru-RU"/>
              </w:rPr>
              <w:t>Involved joints</w:t>
            </w:r>
            <w:r w:rsidR="00E60A9A" w:rsidRPr="00092005">
              <w:rPr>
                <w:bCs/>
                <w:sz w:val="20"/>
                <w:szCs w:val="20"/>
                <w:lang w:eastAsia="ru-RU"/>
              </w:rPr>
              <w:t xml:space="preserve">, </w:t>
            </w:r>
            <w:r w:rsidR="00E60A9A" w:rsidRPr="00092005">
              <w:rPr>
                <w:i/>
                <w:sz w:val="20"/>
                <w:szCs w:val="20"/>
                <w:lang w:val="en-US"/>
              </w:rPr>
              <w:t>Me</w:t>
            </w:r>
            <w:r w:rsidR="00E60A9A" w:rsidRPr="00092005">
              <w:rPr>
                <w:sz w:val="20"/>
                <w:szCs w:val="20"/>
              </w:rPr>
              <w:t xml:space="preserve"> </w:t>
            </w:r>
            <w:r w:rsidR="00E60A9A" w:rsidRPr="00092005">
              <w:rPr>
                <w:bCs/>
                <w:sz w:val="20"/>
                <w:szCs w:val="20"/>
                <w:lang w:eastAsia="ru-RU"/>
              </w:rPr>
              <w:t>(25%; 75%)</w:t>
            </w:r>
          </w:p>
        </w:tc>
        <w:tc>
          <w:tcPr>
            <w:tcW w:w="2075" w:type="dxa"/>
            <w:shd w:val="clear" w:color="auto" w:fill="auto"/>
          </w:tcPr>
          <w:p w14:paraId="29FF6F1C" w14:textId="77777777" w:rsidR="00E60A9A" w:rsidRPr="00092005" w:rsidRDefault="00E60A9A" w:rsidP="00CF4B5D">
            <w:pPr>
              <w:tabs>
                <w:tab w:val="left" w:pos="977"/>
              </w:tabs>
              <w:spacing w:line="240" w:lineRule="auto"/>
              <w:ind w:left="0"/>
              <w:rPr>
                <w:b/>
                <w:bCs/>
                <w:sz w:val="20"/>
                <w:szCs w:val="20"/>
                <w:lang w:eastAsia="ru-RU"/>
              </w:rPr>
            </w:pPr>
            <w:r w:rsidRPr="00092005">
              <w:rPr>
                <w:sz w:val="20"/>
                <w:szCs w:val="20"/>
                <w:lang w:eastAsia="ru-RU"/>
              </w:rPr>
              <w:t>39,0 (10,0; 42,0)</w:t>
            </w:r>
          </w:p>
        </w:tc>
        <w:tc>
          <w:tcPr>
            <w:tcW w:w="1985" w:type="dxa"/>
            <w:shd w:val="clear" w:color="auto" w:fill="auto"/>
            <w:noWrap/>
          </w:tcPr>
          <w:p w14:paraId="47563C2B" w14:textId="77777777" w:rsidR="00E60A9A" w:rsidRPr="00092005" w:rsidRDefault="00E60A9A" w:rsidP="00CF4B5D">
            <w:pPr>
              <w:spacing w:line="240" w:lineRule="auto"/>
              <w:ind w:left="0"/>
              <w:rPr>
                <w:b/>
                <w:bCs/>
                <w:sz w:val="20"/>
                <w:szCs w:val="20"/>
                <w:lang w:eastAsia="ru-RU"/>
              </w:rPr>
            </w:pPr>
            <w:r w:rsidRPr="00092005">
              <w:rPr>
                <w:sz w:val="20"/>
                <w:szCs w:val="20"/>
                <w:lang w:eastAsia="ru-RU"/>
              </w:rPr>
              <w:t>11,0 (7,0; 18,0)</w:t>
            </w:r>
          </w:p>
        </w:tc>
        <w:tc>
          <w:tcPr>
            <w:tcW w:w="1405" w:type="dxa"/>
            <w:shd w:val="clear" w:color="auto" w:fill="auto"/>
          </w:tcPr>
          <w:p w14:paraId="524F23E6" w14:textId="77777777" w:rsidR="00E60A9A" w:rsidRPr="00092005" w:rsidRDefault="00E60A9A" w:rsidP="00CF4B5D">
            <w:pPr>
              <w:tabs>
                <w:tab w:val="left" w:pos="977"/>
              </w:tabs>
              <w:spacing w:line="240" w:lineRule="auto"/>
              <w:ind w:left="0"/>
              <w:rPr>
                <w:sz w:val="20"/>
                <w:szCs w:val="20"/>
                <w:lang w:eastAsia="ru-RU"/>
              </w:rPr>
            </w:pPr>
            <w:r w:rsidRPr="00092005">
              <w:rPr>
                <w:sz w:val="20"/>
                <w:szCs w:val="20"/>
                <w:lang w:eastAsia="ru-RU"/>
              </w:rPr>
              <w:t>0,0000001</w:t>
            </w:r>
          </w:p>
        </w:tc>
      </w:tr>
      <w:tr w:rsidR="00E60A9A" w:rsidRPr="00092005" w14:paraId="005ECC6A" w14:textId="77777777" w:rsidTr="00CF4B5D">
        <w:tc>
          <w:tcPr>
            <w:tcW w:w="4412" w:type="dxa"/>
            <w:shd w:val="clear" w:color="auto" w:fill="auto"/>
            <w:noWrap/>
          </w:tcPr>
          <w:p w14:paraId="2AF2C060" w14:textId="6F157647" w:rsidR="00E60A9A" w:rsidRPr="00092005" w:rsidRDefault="00060E44" w:rsidP="00CF4B5D">
            <w:pPr>
              <w:spacing w:line="240" w:lineRule="auto"/>
              <w:ind w:left="0"/>
              <w:rPr>
                <w:bCs/>
                <w:sz w:val="20"/>
                <w:szCs w:val="20"/>
                <w:lang w:eastAsia="ru-RU"/>
              </w:rPr>
            </w:pPr>
            <w:r w:rsidRPr="00092005">
              <w:rPr>
                <w:bCs/>
                <w:sz w:val="20"/>
                <w:szCs w:val="20"/>
                <w:lang w:eastAsia="ru-RU"/>
              </w:rPr>
              <w:t>Cervical spine</w:t>
            </w:r>
            <w:r w:rsidR="00E60A9A" w:rsidRPr="00092005">
              <w:rPr>
                <w:bCs/>
                <w:sz w:val="20"/>
                <w:szCs w:val="20"/>
                <w:lang w:eastAsia="ru-RU"/>
              </w:rPr>
              <w:t xml:space="preserve">, </w:t>
            </w:r>
            <w:r w:rsidR="00E60A9A" w:rsidRPr="00092005">
              <w:rPr>
                <w:bCs/>
                <w:i/>
                <w:sz w:val="20"/>
                <w:szCs w:val="20"/>
                <w:lang w:eastAsia="ru-RU"/>
              </w:rPr>
              <w:t>n</w:t>
            </w:r>
            <w:r w:rsidR="00E60A9A" w:rsidRPr="00092005">
              <w:rPr>
                <w:bCs/>
                <w:sz w:val="20"/>
                <w:szCs w:val="20"/>
                <w:lang w:eastAsia="ru-RU"/>
              </w:rPr>
              <w:t xml:space="preserve"> (%)</w:t>
            </w:r>
          </w:p>
        </w:tc>
        <w:tc>
          <w:tcPr>
            <w:tcW w:w="2075" w:type="dxa"/>
            <w:shd w:val="clear" w:color="auto" w:fill="auto"/>
          </w:tcPr>
          <w:p w14:paraId="3DCAE291" w14:textId="77777777" w:rsidR="00E60A9A" w:rsidRPr="00092005" w:rsidRDefault="00E60A9A" w:rsidP="00CF4B5D">
            <w:pPr>
              <w:tabs>
                <w:tab w:val="left" w:pos="977"/>
              </w:tabs>
              <w:spacing w:line="240" w:lineRule="auto"/>
              <w:ind w:left="0"/>
              <w:rPr>
                <w:sz w:val="20"/>
                <w:szCs w:val="20"/>
                <w:lang w:eastAsia="ru-RU"/>
              </w:rPr>
            </w:pPr>
            <w:r w:rsidRPr="00092005">
              <w:rPr>
                <w:sz w:val="20"/>
                <w:szCs w:val="20"/>
                <w:lang w:eastAsia="ru-RU"/>
              </w:rPr>
              <w:t>15 (36,6)</w:t>
            </w:r>
          </w:p>
        </w:tc>
        <w:tc>
          <w:tcPr>
            <w:tcW w:w="1985" w:type="dxa"/>
            <w:shd w:val="clear" w:color="auto" w:fill="auto"/>
            <w:noWrap/>
          </w:tcPr>
          <w:p w14:paraId="2B62974A" w14:textId="77777777" w:rsidR="00E60A9A" w:rsidRPr="00092005" w:rsidRDefault="00E60A9A" w:rsidP="00CF4B5D">
            <w:pPr>
              <w:spacing w:line="240" w:lineRule="auto"/>
              <w:ind w:left="0"/>
              <w:rPr>
                <w:sz w:val="20"/>
                <w:szCs w:val="20"/>
                <w:lang w:eastAsia="ru-RU"/>
              </w:rPr>
            </w:pPr>
            <w:r w:rsidRPr="00092005">
              <w:rPr>
                <w:sz w:val="20"/>
                <w:szCs w:val="20"/>
                <w:lang w:eastAsia="ru-RU"/>
              </w:rPr>
              <w:t>48 (18,8)</w:t>
            </w:r>
          </w:p>
        </w:tc>
        <w:tc>
          <w:tcPr>
            <w:tcW w:w="1405" w:type="dxa"/>
            <w:shd w:val="clear" w:color="auto" w:fill="auto"/>
          </w:tcPr>
          <w:p w14:paraId="0052B7B8" w14:textId="77777777" w:rsidR="00E60A9A" w:rsidRPr="00092005" w:rsidRDefault="00E60A9A" w:rsidP="00CF4B5D">
            <w:pPr>
              <w:tabs>
                <w:tab w:val="left" w:pos="977"/>
              </w:tabs>
              <w:spacing w:line="240" w:lineRule="auto"/>
              <w:ind w:left="0"/>
              <w:rPr>
                <w:sz w:val="20"/>
                <w:szCs w:val="20"/>
                <w:lang w:eastAsia="ru-RU"/>
              </w:rPr>
            </w:pPr>
            <w:r w:rsidRPr="00092005">
              <w:rPr>
                <w:sz w:val="20"/>
                <w:szCs w:val="20"/>
                <w:lang w:eastAsia="ru-RU"/>
              </w:rPr>
              <w:t>0,01</w:t>
            </w:r>
          </w:p>
        </w:tc>
      </w:tr>
      <w:tr w:rsidR="00E60A9A" w:rsidRPr="00092005" w14:paraId="62079D25" w14:textId="77777777" w:rsidTr="00CF4B5D">
        <w:tc>
          <w:tcPr>
            <w:tcW w:w="4412" w:type="dxa"/>
            <w:shd w:val="clear" w:color="auto" w:fill="auto"/>
            <w:noWrap/>
          </w:tcPr>
          <w:p w14:paraId="4FD4A552" w14:textId="29F9F86B" w:rsidR="00E60A9A" w:rsidRPr="00092005" w:rsidRDefault="00353A37" w:rsidP="00CF4B5D">
            <w:pPr>
              <w:spacing w:line="240" w:lineRule="auto"/>
              <w:ind w:left="0"/>
              <w:rPr>
                <w:bCs/>
                <w:sz w:val="20"/>
                <w:szCs w:val="20"/>
                <w:lang w:eastAsia="ru-RU"/>
              </w:rPr>
            </w:pPr>
            <w:r w:rsidRPr="00092005">
              <w:rPr>
                <w:bCs/>
                <w:sz w:val="20"/>
                <w:szCs w:val="20"/>
                <w:lang w:val="en-US" w:eastAsia="ru-RU"/>
              </w:rPr>
              <w:t>T</w:t>
            </w:r>
            <w:r w:rsidRPr="00092005">
              <w:rPr>
                <w:bCs/>
                <w:sz w:val="20"/>
                <w:szCs w:val="20"/>
                <w:lang w:eastAsia="ru-RU"/>
              </w:rPr>
              <w:t>emporomandibular</w:t>
            </w:r>
            <w:r w:rsidR="00E60A9A" w:rsidRPr="00092005">
              <w:rPr>
                <w:bCs/>
                <w:sz w:val="20"/>
                <w:szCs w:val="20"/>
                <w:lang w:eastAsia="ru-RU"/>
              </w:rPr>
              <w:t xml:space="preserve">, </w:t>
            </w:r>
            <w:r w:rsidR="00E60A9A" w:rsidRPr="00092005">
              <w:rPr>
                <w:bCs/>
                <w:i/>
                <w:sz w:val="20"/>
                <w:szCs w:val="20"/>
                <w:lang w:eastAsia="ru-RU"/>
              </w:rPr>
              <w:t>n</w:t>
            </w:r>
            <w:r w:rsidR="00E60A9A" w:rsidRPr="00092005">
              <w:rPr>
                <w:bCs/>
                <w:sz w:val="20"/>
                <w:szCs w:val="20"/>
                <w:lang w:eastAsia="ru-RU"/>
              </w:rPr>
              <w:t xml:space="preserve"> (%)</w:t>
            </w:r>
          </w:p>
        </w:tc>
        <w:tc>
          <w:tcPr>
            <w:tcW w:w="2075" w:type="dxa"/>
            <w:shd w:val="clear" w:color="auto" w:fill="auto"/>
            <w:vAlign w:val="center"/>
          </w:tcPr>
          <w:p w14:paraId="2BD72673" w14:textId="77777777" w:rsidR="00E60A9A" w:rsidRPr="00092005" w:rsidRDefault="00E60A9A" w:rsidP="00CF4B5D">
            <w:pPr>
              <w:tabs>
                <w:tab w:val="left" w:pos="977"/>
              </w:tabs>
              <w:spacing w:line="240" w:lineRule="auto"/>
              <w:ind w:left="0"/>
              <w:rPr>
                <w:sz w:val="20"/>
                <w:szCs w:val="20"/>
                <w:lang w:eastAsia="ru-RU"/>
              </w:rPr>
            </w:pPr>
            <w:r w:rsidRPr="00092005">
              <w:rPr>
                <w:sz w:val="20"/>
                <w:szCs w:val="20"/>
                <w:lang w:eastAsia="ru-RU"/>
              </w:rPr>
              <w:t>0 (0)</w:t>
            </w:r>
          </w:p>
        </w:tc>
        <w:tc>
          <w:tcPr>
            <w:tcW w:w="1985" w:type="dxa"/>
            <w:shd w:val="clear" w:color="auto" w:fill="auto"/>
            <w:noWrap/>
            <w:vAlign w:val="center"/>
          </w:tcPr>
          <w:p w14:paraId="77EADEAB" w14:textId="77777777" w:rsidR="00E60A9A" w:rsidRPr="00092005" w:rsidRDefault="00E60A9A" w:rsidP="00CF4B5D">
            <w:pPr>
              <w:spacing w:line="240" w:lineRule="auto"/>
              <w:ind w:left="0"/>
              <w:rPr>
                <w:sz w:val="20"/>
                <w:szCs w:val="20"/>
                <w:lang w:eastAsia="ru-RU"/>
              </w:rPr>
            </w:pPr>
            <w:r w:rsidRPr="00092005">
              <w:rPr>
                <w:sz w:val="20"/>
                <w:szCs w:val="20"/>
                <w:lang w:eastAsia="ru-RU"/>
              </w:rPr>
              <w:t>24 (9,4)</w:t>
            </w:r>
          </w:p>
        </w:tc>
        <w:tc>
          <w:tcPr>
            <w:tcW w:w="1405" w:type="dxa"/>
            <w:shd w:val="clear" w:color="auto" w:fill="auto"/>
          </w:tcPr>
          <w:p w14:paraId="086D3E9C" w14:textId="77777777" w:rsidR="00E60A9A" w:rsidRPr="00092005" w:rsidRDefault="00E60A9A" w:rsidP="00CF4B5D">
            <w:pPr>
              <w:tabs>
                <w:tab w:val="left" w:pos="977"/>
              </w:tabs>
              <w:spacing w:line="240" w:lineRule="auto"/>
              <w:ind w:left="0"/>
              <w:rPr>
                <w:sz w:val="20"/>
                <w:szCs w:val="20"/>
                <w:lang w:eastAsia="ru-RU"/>
              </w:rPr>
            </w:pPr>
            <w:r w:rsidRPr="00092005">
              <w:rPr>
                <w:sz w:val="20"/>
                <w:szCs w:val="20"/>
                <w:lang w:eastAsia="ru-RU"/>
              </w:rPr>
              <w:t>0,108</w:t>
            </w:r>
          </w:p>
        </w:tc>
      </w:tr>
      <w:tr w:rsidR="00E60A9A" w:rsidRPr="00092005" w14:paraId="6F680670" w14:textId="77777777" w:rsidTr="00CF4B5D">
        <w:tc>
          <w:tcPr>
            <w:tcW w:w="4412" w:type="dxa"/>
            <w:shd w:val="clear" w:color="auto" w:fill="auto"/>
            <w:noWrap/>
          </w:tcPr>
          <w:p w14:paraId="5924704D" w14:textId="5BA27829" w:rsidR="00E60A9A" w:rsidRPr="00092005" w:rsidRDefault="00353A37" w:rsidP="00CF4B5D">
            <w:pPr>
              <w:spacing w:line="240" w:lineRule="auto"/>
              <w:ind w:left="0"/>
              <w:rPr>
                <w:bCs/>
                <w:sz w:val="20"/>
                <w:szCs w:val="20"/>
                <w:lang w:eastAsia="ru-RU"/>
              </w:rPr>
            </w:pPr>
            <w:r w:rsidRPr="00092005">
              <w:rPr>
                <w:bCs/>
                <w:sz w:val="20"/>
                <w:szCs w:val="20"/>
                <w:lang w:val="en-US" w:eastAsia="ru-RU"/>
              </w:rPr>
              <w:t>S</w:t>
            </w:r>
            <w:r w:rsidRPr="00092005">
              <w:rPr>
                <w:bCs/>
                <w:sz w:val="20"/>
                <w:szCs w:val="20"/>
                <w:lang w:eastAsia="ru-RU"/>
              </w:rPr>
              <w:t>ternoclavicular</w:t>
            </w:r>
            <w:r w:rsidR="00E60A9A" w:rsidRPr="00092005">
              <w:rPr>
                <w:bCs/>
                <w:sz w:val="20"/>
                <w:szCs w:val="20"/>
                <w:lang w:eastAsia="ru-RU"/>
              </w:rPr>
              <w:t xml:space="preserve">, </w:t>
            </w:r>
            <w:r w:rsidR="00E60A9A" w:rsidRPr="00092005">
              <w:rPr>
                <w:bCs/>
                <w:i/>
                <w:sz w:val="20"/>
                <w:szCs w:val="20"/>
                <w:lang w:eastAsia="ru-RU"/>
              </w:rPr>
              <w:t>n</w:t>
            </w:r>
            <w:r w:rsidR="00E60A9A" w:rsidRPr="00092005">
              <w:rPr>
                <w:bCs/>
                <w:sz w:val="20"/>
                <w:szCs w:val="20"/>
                <w:lang w:eastAsia="ru-RU"/>
              </w:rPr>
              <w:t xml:space="preserve"> (%)</w:t>
            </w:r>
          </w:p>
        </w:tc>
        <w:tc>
          <w:tcPr>
            <w:tcW w:w="2075" w:type="dxa"/>
            <w:shd w:val="clear" w:color="auto" w:fill="auto"/>
            <w:vAlign w:val="center"/>
          </w:tcPr>
          <w:p w14:paraId="65F52E56" w14:textId="77777777" w:rsidR="00E60A9A" w:rsidRPr="00092005" w:rsidRDefault="00E60A9A" w:rsidP="00CF4B5D">
            <w:pPr>
              <w:tabs>
                <w:tab w:val="left" w:pos="977"/>
              </w:tabs>
              <w:spacing w:line="240" w:lineRule="auto"/>
              <w:ind w:left="0"/>
              <w:rPr>
                <w:sz w:val="20"/>
                <w:szCs w:val="20"/>
                <w:lang w:eastAsia="ru-RU"/>
              </w:rPr>
            </w:pPr>
            <w:r w:rsidRPr="00092005">
              <w:rPr>
                <w:sz w:val="20"/>
                <w:szCs w:val="20"/>
                <w:lang w:eastAsia="ru-RU"/>
              </w:rPr>
              <w:t>0 (0,0)</w:t>
            </w:r>
          </w:p>
        </w:tc>
        <w:tc>
          <w:tcPr>
            <w:tcW w:w="1985" w:type="dxa"/>
            <w:shd w:val="clear" w:color="auto" w:fill="auto"/>
            <w:noWrap/>
            <w:vAlign w:val="center"/>
          </w:tcPr>
          <w:p w14:paraId="09FF7675" w14:textId="77777777" w:rsidR="00E60A9A" w:rsidRPr="00092005" w:rsidRDefault="00E60A9A" w:rsidP="00CF4B5D">
            <w:pPr>
              <w:spacing w:line="240" w:lineRule="auto"/>
              <w:ind w:left="0"/>
              <w:rPr>
                <w:sz w:val="20"/>
                <w:szCs w:val="20"/>
                <w:lang w:eastAsia="ru-RU"/>
              </w:rPr>
            </w:pPr>
            <w:r w:rsidRPr="00092005">
              <w:rPr>
                <w:sz w:val="20"/>
                <w:szCs w:val="20"/>
                <w:lang w:eastAsia="ru-RU"/>
              </w:rPr>
              <w:t>6 (2,4)</w:t>
            </w:r>
          </w:p>
        </w:tc>
        <w:tc>
          <w:tcPr>
            <w:tcW w:w="1405" w:type="dxa"/>
            <w:shd w:val="clear" w:color="auto" w:fill="auto"/>
          </w:tcPr>
          <w:p w14:paraId="2870187C" w14:textId="77777777" w:rsidR="00E60A9A" w:rsidRPr="00092005" w:rsidRDefault="00E60A9A" w:rsidP="00CF4B5D">
            <w:pPr>
              <w:tabs>
                <w:tab w:val="left" w:pos="977"/>
              </w:tabs>
              <w:spacing w:line="240" w:lineRule="auto"/>
              <w:ind w:left="0"/>
              <w:rPr>
                <w:sz w:val="20"/>
                <w:szCs w:val="20"/>
                <w:lang w:eastAsia="ru-RU"/>
              </w:rPr>
            </w:pPr>
            <w:r w:rsidRPr="00092005">
              <w:rPr>
                <w:sz w:val="20"/>
                <w:szCs w:val="20"/>
                <w:lang w:eastAsia="ru-RU"/>
              </w:rPr>
              <w:t>0,44</w:t>
            </w:r>
          </w:p>
        </w:tc>
      </w:tr>
      <w:tr w:rsidR="00E60A9A" w:rsidRPr="00092005" w14:paraId="1CF5CEF3" w14:textId="77777777" w:rsidTr="00CF4B5D">
        <w:tc>
          <w:tcPr>
            <w:tcW w:w="4412" w:type="dxa"/>
            <w:shd w:val="clear" w:color="auto" w:fill="auto"/>
            <w:noWrap/>
          </w:tcPr>
          <w:p w14:paraId="04CBFC24" w14:textId="3B641343" w:rsidR="00E60A9A" w:rsidRPr="00092005" w:rsidRDefault="00353A37" w:rsidP="00CF4B5D">
            <w:pPr>
              <w:spacing w:line="240" w:lineRule="auto"/>
              <w:ind w:left="0"/>
              <w:rPr>
                <w:bCs/>
                <w:sz w:val="20"/>
                <w:szCs w:val="20"/>
                <w:lang w:eastAsia="ru-RU"/>
              </w:rPr>
            </w:pPr>
            <w:r w:rsidRPr="00092005">
              <w:rPr>
                <w:bCs/>
                <w:sz w:val="20"/>
                <w:szCs w:val="20"/>
                <w:lang w:eastAsia="ru-RU"/>
              </w:rPr>
              <w:t>Shoulder</w:t>
            </w:r>
            <w:r w:rsidR="00E60A9A" w:rsidRPr="00092005">
              <w:rPr>
                <w:bCs/>
                <w:sz w:val="20"/>
                <w:szCs w:val="20"/>
                <w:lang w:eastAsia="ru-RU"/>
              </w:rPr>
              <w:t xml:space="preserve">, </w:t>
            </w:r>
            <w:r w:rsidR="00E60A9A" w:rsidRPr="00092005">
              <w:rPr>
                <w:bCs/>
                <w:i/>
                <w:sz w:val="20"/>
                <w:szCs w:val="20"/>
                <w:lang w:eastAsia="ru-RU"/>
              </w:rPr>
              <w:t>n</w:t>
            </w:r>
            <w:r w:rsidR="00E60A9A" w:rsidRPr="00092005">
              <w:rPr>
                <w:bCs/>
                <w:sz w:val="20"/>
                <w:szCs w:val="20"/>
                <w:lang w:eastAsia="ru-RU"/>
              </w:rPr>
              <w:t xml:space="preserve"> (%)</w:t>
            </w:r>
          </w:p>
        </w:tc>
        <w:tc>
          <w:tcPr>
            <w:tcW w:w="2075" w:type="dxa"/>
            <w:shd w:val="clear" w:color="auto" w:fill="auto"/>
            <w:vAlign w:val="center"/>
          </w:tcPr>
          <w:p w14:paraId="20949186" w14:textId="77777777" w:rsidR="00E60A9A" w:rsidRPr="00092005" w:rsidRDefault="00E60A9A" w:rsidP="00CF4B5D">
            <w:pPr>
              <w:tabs>
                <w:tab w:val="left" w:pos="977"/>
              </w:tabs>
              <w:spacing w:line="240" w:lineRule="auto"/>
              <w:ind w:left="0"/>
              <w:rPr>
                <w:sz w:val="20"/>
                <w:szCs w:val="20"/>
                <w:lang w:eastAsia="ru-RU"/>
              </w:rPr>
            </w:pPr>
            <w:r w:rsidRPr="00092005">
              <w:rPr>
                <w:sz w:val="20"/>
                <w:szCs w:val="20"/>
                <w:lang w:eastAsia="ru-RU"/>
              </w:rPr>
              <w:t>28 (68,3)</w:t>
            </w:r>
          </w:p>
        </w:tc>
        <w:tc>
          <w:tcPr>
            <w:tcW w:w="1985" w:type="dxa"/>
            <w:shd w:val="clear" w:color="auto" w:fill="auto"/>
            <w:noWrap/>
            <w:vAlign w:val="center"/>
          </w:tcPr>
          <w:p w14:paraId="7E9F8E1A" w14:textId="77777777" w:rsidR="00E60A9A" w:rsidRPr="00092005" w:rsidRDefault="00E60A9A" w:rsidP="00CF4B5D">
            <w:pPr>
              <w:spacing w:line="240" w:lineRule="auto"/>
              <w:ind w:left="0"/>
              <w:rPr>
                <w:sz w:val="20"/>
                <w:szCs w:val="20"/>
                <w:lang w:eastAsia="ru-RU"/>
              </w:rPr>
            </w:pPr>
            <w:r w:rsidRPr="00092005">
              <w:rPr>
                <w:sz w:val="20"/>
                <w:szCs w:val="20"/>
                <w:lang w:eastAsia="ru-RU"/>
              </w:rPr>
              <w:t>27 (10,6)</w:t>
            </w:r>
          </w:p>
        </w:tc>
        <w:tc>
          <w:tcPr>
            <w:tcW w:w="1405" w:type="dxa"/>
            <w:shd w:val="clear" w:color="auto" w:fill="auto"/>
          </w:tcPr>
          <w:p w14:paraId="4A1B8623" w14:textId="77777777" w:rsidR="00E60A9A" w:rsidRPr="00092005" w:rsidRDefault="00E60A9A" w:rsidP="00CF4B5D">
            <w:pPr>
              <w:tabs>
                <w:tab w:val="left" w:pos="977"/>
              </w:tabs>
              <w:spacing w:line="240" w:lineRule="auto"/>
              <w:ind w:left="0"/>
              <w:rPr>
                <w:sz w:val="20"/>
                <w:szCs w:val="20"/>
                <w:lang w:eastAsia="ru-RU"/>
              </w:rPr>
            </w:pPr>
            <w:r w:rsidRPr="00092005">
              <w:rPr>
                <w:sz w:val="20"/>
                <w:szCs w:val="20"/>
                <w:lang w:eastAsia="ru-RU"/>
              </w:rPr>
              <w:t>0,000001</w:t>
            </w:r>
          </w:p>
        </w:tc>
      </w:tr>
      <w:tr w:rsidR="00E60A9A" w:rsidRPr="00092005" w14:paraId="59F653FC" w14:textId="77777777" w:rsidTr="00CF4B5D">
        <w:tc>
          <w:tcPr>
            <w:tcW w:w="4412" w:type="dxa"/>
            <w:shd w:val="clear" w:color="auto" w:fill="auto"/>
            <w:noWrap/>
          </w:tcPr>
          <w:p w14:paraId="1D10F8C7" w14:textId="19C4D18F" w:rsidR="00E60A9A" w:rsidRPr="00092005" w:rsidRDefault="00353A37" w:rsidP="00CF4B5D">
            <w:pPr>
              <w:spacing w:line="240" w:lineRule="auto"/>
              <w:ind w:left="0"/>
              <w:rPr>
                <w:bCs/>
                <w:sz w:val="20"/>
                <w:szCs w:val="20"/>
                <w:lang w:eastAsia="ru-RU"/>
              </w:rPr>
            </w:pPr>
            <w:r w:rsidRPr="00092005">
              <w:rPr>
                <w:bCs/>
                <w:sz w:val="20"/>
                <w:szCs w:val="20"/>
                <w:lang w:val="en-US" w:eastAsia="ru-RU"/>
              </w:rPr>
              <w:t>Elbow</w:t>
            </w:r>
            <w:r w:rsidR="00E60A9A" w:rsidRPr="00092005">
              <w:rPr>
                <w:bCs/>
                <w:sz w:val="20"/>
                <w:szCs w:val="20"/>
                <w:lang w:eastAsia="ru-RU"/>
              </w:rPr>
              <w:t xml:space="preserve">, </w:t>
            </w:r>
            <w:r w:rsidR="00E60A9A" w:rsidRPr="00092005">
              <w:rPr>
                <w:bCs/>
                <w:i/>
                <w:sz w:val="20"/>
                <w:szCs w:val="20"/>
                <w:lang w:eastAsia="ru-RU"/>
              </w:rPr>
              <w:t>n</w:t>
            </w:r>
            <w:r w:rsidR="00E60A9A" w:rsidRPr="00092005">
              <w:rPr>
                <w:bCs/>
                <w:sz w:val="20"/>
                <w:szCs w:val="20"/>
                <w:lang w:eastAsia="ru-RU"/>
              </w:rPr>
              <w:t xml:space="preserve"> (%)</w:t>
            </w:r>
          </w:p>
        </w:tc>
        <w:tc>
          <w:tcPr>
            <w:tcW w:w="2075" w:type="dxa"/>
            <w:shd w:val="clear" w:color="auto" w:fill="auto"/>
            <w:vAlign w:val="center"/>
          </w:tcPr>
          <w:p w14:paraId="2F249C1F" w14:textId="77777777" w:rsidR="00E60A9A" w:rsidRPr="00092005" w:rsidRDefault="00E60A9A" w:rsidP="00CF4B5D">
            <w:pPr>
              <w:tabs>
                <w:tab w:val="left" w:pos="977"/>
              </w:tabs>
              <w:spacing w:line="240" w:lineRule="auto"/>
              <w:ind w:left="0"/>
              <w:rPr>
                <w:sz w:val="20"/>
                <w:szCs w:val="20"/>
                <w:lang w:eastAsia="ru-RU"/>
              </w:rPr>
            </w:pPr>
            <w:r w:rsidRPr="00092005">
              <w:rPr>
                <w:sz w:val="20"/>
                <w:szCs w:val="20"/>
                <w:lang w:eastAsia="ru-RU"/>
              </w:rPr>
              <w:t>37 (90,2)</w:t>
            </w:r>
          </w:p>
        </w:tc>
        <w:tc>
          <w:tcPr>
            <w:tcW w:w="1985" w:type="dxa"/>
            <w:shd w:val="clear" w:color="auto" w:fill="auto"/>
            <w:noWrap/>
            <w:vAlign w:val="center"/>
          </w:tcPr>
          <w:p w14:paraId="2A862316" w14:textId="77777777" w:rsidR="00E60A9A" w:rsidRPr="00092005" w:rsidRDefault="00E60A9A" w:rsidP="00CF4B5D">
            <w:pPr>
              <w:spacing w:line="240" w:lineRule="auto"/>
              <w:ind w:left="0"/>
              <w:rPr>
                <w:sz w:val="20"/>
                <w:szCs w:val="20"/>
                <w:lang w:eastAsia="ru-RU"/>
              </w:rPr>
            </w:pPr>
            <w:r w:rsidRPr="00092005">
              <w:rPr>
                <w:sz w:val="20"/>
                <w:szCs w:val="20"/>
                <w:lang w:eastAsia="ru-RU"/>
              </w:rPr>
              <w:t>60 (23,6)</w:t>
            </w:r>
          </w:p>
        </w:tc>
        <w:tc>
          <w:tcPr>
            <w:tcW w:w="1405" w:type="dxa"/>
            <w:shd w:val="clear" w:color="auto" w:fill="auto"/>
          </w:tcPr>
          <w:p w14:paraId="76FCC3F4" w14:textId="77777777" w:rsidR="00E60A9A" w:rsidRPr="00092005" w:rsidRDefault="00E60A9A" w:rsidP="00CF4B5D">
            <w:pPr>
              <w:tabs>
                <w:tab w:val="left" w:pos="977"/>
              </w:tabs>
              <w:spacing w:line="240" w:lineRule="auto"/>
              <w:ind w:left="0"/>
              <w:rPr>
                <w:sz w:val="20"/>
                <w:szCs w:val="20"/>
                <w:lang w:eastAsia="ru-RU"/>
              </w:rPr>
            </w:pPr>
            <w:r w:rsidRPr="00092005">
              <w:rPr>
                <w:sz w:val="20"/>
                <w:szCs w:val="20"/>
                <w:lang w:eastAsia="ru-RU"/>
              </w:rPr>
              <w:t>0,000001</w:t>
            </w:r>
          </w:p>
        </w:tc>
      </w:tr>
      <w:tr w:rsidR="00E60A9A" w:rsidRPr="00092005" w14:paraId="22F60461" w14:textId="77777777" w:rsidTr="00CF4B5D">
        <w:tc>
          <w:tcPr>
            <w:tcW w:w="4412" w:type="dxa"/>
            <w:shd w:val="clear" w:color="auto" w:fill="auto"/>
            <w:noWrap/>
          </w:tcPr>
          <w:p w14:paraId="5A00DD8F" w14:textId="51159FB1" w:rsidR="00E60A9A" w:rsidRPr="00092005" w:rsidRDefault="00353A37" w:rsidP="00CF4B5D">
            <w:pPr>
              <w:spacing w:line="240" w:lineRule="auto"/>
              <w:ind w:left="0"/>
              <w:rPr>
                <w:bCs/>
                <w:sz w:val="20"/>
                <w:szCs w:val="20"/>
                <w:lang w:eastAsia="ru-RU"/>
              </w:rPr>
            </w:pPr>
            <w:r w:rsidRPr="00092005">
              <w:rPr>
                <w:bCs/>
                <w:sz w:val="20"/>
                <w:szCs w:val="20"/>
                <w:lang w:eastAsia="ru-RU"/>
              </w:rPr>
              <w:t>Wrist</w:t>
            </w:r>
            <w:r w:rsidR="00E60A9A" w:rsidRPr="00092005">
              <w:rPr>
                <w:bCs/>
                <w:sz w:val="20"/>
                <w:szCs w:val="20"/>
                <w:lang w:eastAsia="ru-RU"/>
              </w:rPr>
              <w:t xml:space="preserve">, </w:t>
            </w:r>
            <w:r w:rsidR="00E60A9A" w:rsidRPr="00092005">
              <w:rPr>
                <w:bCs/>
                <w:i/>
                <w:sz w:val="20"/>
                <w:szCs w:val="20"/>
                <w:lang w:eastAsia="ru-RU"/>
              </w:rPr>
              <w:t>n</w:t>
            </w:r>
            <w:r w:rsidR="00E60A9A" w:rsidRPr="00092005">
              <w:rPr>
                <w:bCs/>
                <w:sz w:val="20"/>
                <w:szCs w:val="20"/>
                <w:lang w:eastAsia="ru-RU"/>
              </w:rPr>
              <w:t xml:space="preserve"> (%)</w:t>
            </w:r>
          </w:p>
        </w:tc>
        <w:tc>
          <w:tcPr>
            <w:tcW w:w="2075" w:type="dxa"/>
            <w:shd w:val="clear" w:color="auto" w:fill="auto"/>
            <w:vAlign w:val="center"/>
          </w:tcPr>
          <w:p w14:paraId="6E40B02E" w14:textId="77777777" w:rsidR="00E60A9A" w:rsidRPr="00092005" w:rsidRDefault="00E60A9A" w:rsidP="00CF4B5D">
            <w:pPr>
              <w:tabs>
                <w:tab w:val="left" w:pos="977"/>
              </w:tabs>
              <w:spacing w:line="240" w:lineRule="auto"/>
              <w:ind w:left="0"/>
              <w:rPr>
                <w:sz w:val="20"/>
                <w:szCs w:val="20"/>
                <w:lang w:eastAsia="ru-RU"/>
              </w:rPr>
            </w:pPr>
            <w:r w:rsidRPr="00092005">
              <w:rPr>
                <w:sz w:val="20"/>
                <w:szCs w:val="20"/>
                <w:lang w:eastAsia="ru-RU"/>
              </w:rPr>
              <w:t>34 (82,9)</w:t>
            </w:r>
          </w:p>
        </w:tc>
        <w:tc>
          <w:tcPr>
            <w:tcW w:w="1985" w:type="dxa"/>
            <w:shd w:val="clear" w:color="auto" w:fill="auto"/>
            <w:noWrap/>
            <w:vAlign w:val="center"/>
          </w:tcPr>
          <w:p w14:paraId="42B3D0DE" w14:textId="77777777" w:rsidR="00E60A9A" w:rsidRPr="00092005" w:rsidRDefault="00E60A9A" w:rsidP="00CF4B5D">
            <w:pPr>
              <w:spacing w:line="240" w:lineRule="auto"/>
              <w:ind w:left="0"/>
              <w:rPr>
                <w:sz w:val="20"/>
                <w:szCs w:val="20"/>
                <w:lang w:eastAsia="ru-RU"/>
              </w:rPr>
            </w:pPr>
            <w:r w:rsidRPr="00092005">
              <w:rPr>
                <w:sz w:val="20"/>
                <w:szCs w:val="20"/>
                <w:lang w:eastAsia="ru-RU"/>
              </w:rPr>
              <w:t>114 (44,7)</w:t>
            </w:r>
          </w:p>
        </w:tc>
        <w:tc>
          <w:tcPr>
            <w:tcW w:w="1405" w:type="dxa"/>
            <w:shd w:val="clear" w:color="auto" w:fill="auto"/>
          </w:tcPr>
          <w:p w14:paraId="0760ADBE" w14:textId="77777777" w:rsidR="00E60A9A" w:rsidRPr="00092005" w:rsidRDefault="00E60A9A" w:rsidP="00CF4B5D">
            <w:pPr>
              <w:tabs>
                <w:tab w:val="left" w:pos="977"/>
              </w:tabs>
              <w:spacing w:line="240" w:lineRule="auto"/>
              <w:ind w:left="0"/>
              <w:rPr>
                <w:sz w:val="20"/>
                <w:szCs w:val="20"/>
                <w:lang w:eastAsia="ru-RU"/>
              </w:rPr>
            </w:pPr>
            <w:r w:rsidRPr="00092005">
              <w:rPr>
                <w:sz w:val="20"/>
                <w:szCs w:val="20"/>
                <w:lang w:eastAsia="ru-RU"/>
              </w:rPr>
              <w:t>0,000006</w:t>
            </w:r>
          </w:p>
        </w:tc>
      </w:tr>
      <w:tr w:rsidR="00E60A9A" w:rsidRPr="00092005" w14:paraId="662B20E8" w14:textId="77777777" w:rsidTr="00CF4B5D">
        <w:tc>
          <w:tcPr>
            <w:tcW w:w="4412" w:type="dxa"/>
            <w:shd w:val="clear" w:color="auto" w:fill="auto"/>
            <w:noWrap/>
          </w:tcPr>
          <w:p w14:paraId="5312B31C" w14:textId="0746D391" w:rsidR="00E60A9A" w:rsidRPr="00092005" w:rsidRDefault="00353A37" w:rsidP="00CF4B5D">
            <w:pPr>
              <w:spacing w:line="240" w:lineRule="auto"/>
              <w:ind w:left="0"/>
              <w:rPr>
                <w:bCs/>
                <w:sz w:val="20"/>
                <w:szCs w:val="20"/>
                <w:lang w:eastAsia="ru-RU"/>
              </w:rPr>
            </w:pPr>
            <w:r w:rsidRPr="00092005">
              <w:rPr>
                <w:sz w:val="20"/>
                <w:szCs w:val="20"/>
                <w:lang w:val="en-US"/>
              </w:rPr>
              <w:t>M</w:t>
            </w:r>
            <w:r w:rsidRPr="00092005">
              <w:rPr>
                <w:sz w:val="20"/>
                <w:szCs w:val="20"/>
              </w:rPr>
              <w:t>etacarpophalangeal</w:t>
            </w:r>
            <w:r w:rsidR="00E60A9A" w:rsidRPr="00092005">
              <w:rPr>
                <w:bCs/>
                <w:sz w:val="20"/>
                <w:szCs w:val="20"/>
                <w:lang w:eastAsia="ru-RU"/>
              </w:rPr>
              <w:t xml:space="preserve">, </w:t>
            </w:r>
            <w:r w:rsidR="00E60A9A" w:rsidRPr="00092005">
              <w:rPr>
                <w:bCs/>
                <w:i/>
                <w:sz w:val="20"/>
                <w:szCs w:val="20"/>
                <w:lang w:eastAsia="ru-RU"/>
              </w:rPr>
              <w:t>n</w:t>
            </w:r>
            <w:r w:rsidR="00E60A9A" w:rsidRPr="00092005">
              <w:rPr>
                <w:bCs/>
                <w:sz w:val="20"/>
                <w:szCs w:val="20"/>
                <w:lang w:eastAsia="ru-RU"/>
              </w:rPr>
              <w:t xml:space="preserve"> (%)</w:t>
            </w:r>
          </w:p>
        </w:tc>
        <w:tc>
          <w:tcPr>
            <w:tcW w:w="2075" w:type="dxa"/>
            <w:shd w:val="clear" w:color="auto" w:fill="auto"/>
            <w:vAlign w:val="center"/>
          </w:tcPr>
          <w:p w14:paraId="0F6E2A04" w14:textId="77777777" w:rsidR="00E60A9A" w:rsidRPr="00092005" w:rsidRDefault="00E60A9A" w:rsidP="00CF4B5D">
            <w:pPr>
              <w:tabs>
                <w:tab w:val="left" w:pos="977"/>
              </w:tabs>
              <w:spacing w:line="240" w:lineRule="auto"/>
              <w:ind w:left="0"/>
              <w:rPr>
                <w:sz w:val="20"/>
                <w:szCs w:val="20"/>
                <w:lang w:eastAsia="ru-RU"/>
              </w:rPr>
            </w:pPr>
            <w:r w:rsidRPr="00092005">
              <w:rPr>
                <w:sz w:val="20"/>
                <w:szCs w:val="20"/>
                <w:lang w:eastAsia="ru-RU"/>
              </w:rPr>
              <w:t>30 (73,2)</w:t>
            </w:r>
          </w:p>
        </w:tc>
        <w:tc>
          <w:tcPr>
            <w:tcW w:w="1985" w:type="dxa"/>
            <w:shd w:val="clear" w:color="auto" w:fill="auto"/>
            <w:noWrap/>
            <w:vAlign w:val="center"/>
          </w:tcPr>
          <w:p w14:paraId="104EA410" w14:textId="77777777" w:rsidR="00E60A9A" w:rsidRPr="00092005" w:rsidRDefault="00E60A9A" w:rsidP="00CF4B5D">
            <w:pPr>
              <w:spacing w:line="240" w:lineRule="auto"/>
              <w:ind w:left="0"/>
              <w:rPr>
                <w:sz w:val="20"/>
                <w:szCs w:val="20"/>
                <w:lang w:eastAsia="ru-RU"/>
              </w:rPr>
            </w:pPr>
            <w:r w:rsidRPr="00092005">
              <w:rPr>
                <w:sz w:val="20"/>
                <w:szCs w:val="20"/>
                <w:lang w:eastAsia="ru-RU"/>
              </w:rPr>
              <w:t>114 (44,7)</w:t>
            </w:r>
          </w:p>
        </w:tc>
        <w:tc>
          <w:tcPr>
            <w:tcW w:w="1405" w:type="dxa"/>
            <w:shd w:val="clear" w:color="auto" w:fill="auto"/>
          </w:tcPr>
          <w:p w14:paraId="33F8ADAA" w14:textId="77777777" w:rsidR="00E60A9A" w:rsidRPr="00092005" w:rsidRDefault="00E60A9A" w:rsidP="00CF4B5D">
            <w:pPr>
              <w:tabs>
                <w:tab w:val="left" w:pos="977"/>
              </w:tabs>
              <w:spacing w:line="240" w:lineRule="auto"/>
              <w:ind w:left="0"/>
              <w:rPr>
                <w:sz w:val="20"/>
                <w:szCs w:val="20"/>
                <w:lang w:eastAsia="ru-RU"/>
              </w:rPr>
            </w:pPr>
            <w:r w:rsidRPr="00092005">
              <w:rPr>
                <w:sz w:val="20"/>
                <w:szCs w:val="20"/>
                <w:lang w:eastAsia="ru-RU"/>
              </w:rPr>
              <w:t>0,0007</w:t>
            </w:r>
          </w:p>
        </w:tc>
      </w:tr>
      <w:tr w:rsidR="00E60A9A" w:rsidRPr="00092005" w14:paraId="32C1D552" w14:textId="77777777" w:rsidTr="00CF4B5D">
        <w:tc>
          <w:tcPr>
            <w:tcW w:w="4412" w:type="dxa"/>
            <w:shd w:val="clear" w:color="auto" w:fill="auto"/>
            <w:noWrap/>
          </w:tcPr>
          <w:p w14:paraId="1F9A4F6E" w14:textId="530BA761" w:rsidR="00E60A9A" w:rsidRPr="00092005" w:rsidRDefault="00353A37" w:rsidP="00CF4B5D">
            <w:pPr>
              <w:spacing w:line="240" w:lineRule="auto"/>
              <w:ind w:left="0"/>
              <w:rPr>
                <w:bCs/>
                <w:sz w:val="20"/>
                <w:szCs w:val="20"/>
                <w:lang w:eastAsia="ru-RU"/>
              </w:rPr>
            </w:pPr>
            <w:r w:rsidRPr="00092005">
              <w:rPr>
                <w:sz w:val="20"/>
                <w:szCs w:val="20"/>
                <w:lang w:val="en-US"/>
              </w:rPr>
              <w:t>P</w:t>
            </w:r>
            <w:r w:rsidRPr="00092005">
              <w:rPr>
                <w:sz w:val="20"/>
                <w:szCs w:val="20"/>
              </w:rPr>
              <w:t>roximal interphalangeal</w:t>
            </w:r>
            <w:r w:rsidR="00E60A9A" w:rsidRPr="00092005">
              <w:rPr>
                <w:bCs/>
                <w:sz w:val="20"/>
                <w:szCs w:val="20"/>
                <w:lang w:eastAsia="ru-RU"/>
              </w:rPr>
              <w:t xml:space="preserve">, </w:t>
            </w:r>
            <w:r w:rsidR="00E60A9A" w:rsidRPr="00092005">
              <w:rPr>
                <w:bCs/>
                <w:i/>
                <w:sz w:val="20"/>
                <w:szCs w:val="20"/>
                <w:lang w:eastAsia="ru-RU"/>
              </w:rPr>
              <w:t>n</w:t>
            </w:r>
            <w:r w:rsidR="00E60A9A" w:rsidRPr="00092005">
              <w:rPr>
                <w:bCs/>
                <w:sz w:val="20"/>
                <w:szCs w:val="20"/>
                <w:lang w:eastAsia="ru-RU"/>
              </w:rPr>
              <w:t xml:space="preserve"> (%)</w:t>
            </w:r>
          </w:p>
        </w:tc>
        <w:tc>
          <w:tcPr>
            <w:tcW w:w="2075" w:type="dxa"/>
            <w:shd w:val="clear" w:color="auto" w:fill="auto"/>
            <w:vAlign w:val="center"/>
          </w:tcPr>
          <w:p w14:paraId="7DE5FF0E" w14:textId="77777777" w:rsidR="00E60A9A" w:rsidRPr="00092005" w:rsidRDefault="00E60A9A" w:rsidP="00CF4B5D">
            <w:pPr>
              <w:tabs>
                <w:tab w:val="left" w:pos="977"/>
              </w:tabs>
              <w:spacing w:line="240" w:lineRule="auto"/>
              <w:ind w:left="0"/>
              <w:rPr>
                <w:sz w:val="20"/>
                <w:szCs w:val="20"/>
                <w:lang w:eastAsia="ru-RU"/>
              </w:rPr>
            </w:pPr>
            <w:r w:rsidRPr="00092005">
              <w:rPr>
                <w:sz w:val="20"/>
                <w:szCs w:val="20"/>
                <w:lang w:eastAsia="ru-RU"/>
              </w:rPr>
              <w:t>30 (73,2)</w:t>
            </w:r>
          </w:p>
        </w:tc>
        <w:tc>
          <w:tcPr>
            <w:tcW w:w="1985" w:type="dxa"/>
            <w:shd w:val="clear" w:color="auto" w:fill="auto"/>
            <w:noWrap/>
            <w:vAlign w:val="center"/>
          </w:tcPr>
          <w:p w14:paraId="7B76C2F4" w14:textId="77777777" w:rsidR="00E60A9A" w:rsidRPr="00092005" w:rsidRDefault="00E60A9A" w:rsidP="00CF4B5D">
            <w:pPr>
              <w:spacing w:line="240" w:lineRule="auto"/>
              <w:ind w:left="0"/>
              <w:rPr>
                <w:sz w:val="20"/>
                <w:szCs w:val="20"/>
                <w:lang w:eastAsia="ru-RU"/>
              </w:rPr>
            </w:pPr>
            <w:r w:rsidRPr="00092005">
              <w:rPr>
                <w:sz w:val="20"/>
                <w:szCs w:val="20"/>
                <w:lang w:eastAsia="ru-RU"/>
              </w:rPr>
              <w:t>125 (49,0)</w:t>
            </w:r>
          </w:p>
        </w:tc>
        <w:tc>
          <w:tcPr>
            <w:tcW w:w="1405" w:type="dxa"/>
            <w:shd w:val="clear" w:color="auto" w:fill="auto"/>
          </w:tcPr>
          <w:p w14:paraId="1622090C" w14:textId="77777777" w:rsidR="00E60A9A" w:rsidRPr="00092005" w:rsidRDefault="00E60A9A" w:rsidP="00CF4B5D">
            <w:pPr>
              <w:tabs>
                <w:tab w:val="left" w:pos="977"/>
              </w:tabs>
              <w:spacing w:line="240" w:lineRule="auto"/>
              <w:ind w:left="0"/>
              <w:rPr>
                <w:sz w:val="20"/>
                <w:szCs w:val="20"/>
                <w:lang w:eastAsia="ru-RU"/>
              </w:rPr>
            </w:pPr>
            <w:r w:rsidRPr="00092005">
              <w:rPr>
                <w:sz w:val="20"/>
                <w:szCs w:val="20"/>
                <w:lang w:eastAsia="ru-RU"/>
              </w:rPr>
              <w:t>0,004</w:t>
            </w:r>
          </w:p>
        </w:tc>
      </w:tr>
      <w:tr w:rsidR="00E60A9A" w:rsidRPr="00092005" w14:paraId="7EA1D689" w14:textId="77777777" w:rsidTr="00CF4B5D">
        <w:tc>
          <w:tcPr>
            <w:tcW w:w="4412" w:type="dxa"/>
            <w:shd w:val="clear" w:color="auto" w:fill="auto"/>
            <w:noWrap/>
          </w:tcPr>
          <w:p w14:paraId="51217AF6" w14:textId="4DADE990" w:rsidR="00E60A9A" w:rsidRPr="00092005" w:rsidRDefault="00353A37" w:rsidP="00CF4B5D">
            <w:pPr>
              <w:spacing w:line="240" w:lineRule="auto"/>
              <w:ind w:left="0"/>
              <w:rPr>
                <w:bCs/>
                <w:sz w:val="20"/>
                <w:szCs w:val="20"/>
                <w:lang w:eastAsia="ru-RU"/>
              </w:rPr>
            </w:pPr>
            <w:r w:rsidRPr="00092005">
              <w:rPr>
                <w:sz w:val="20"/>
                <w:szCs w:val="20"/>
                <w:lang w:val="en-US"/>
              </w:rPr>
              <w:t>Distal</w:t>
            </w:r>
            <w:r w:rsidRPr="00092005">
              <w:rPr>
                <w:sz w:val="20"/>
                <w:szCs w:val="20"/>
              </w:rPr>
              <w:t xml:space="preserve"> interphalangeal</w:t>
            </w:r>
            <w:r w:rsidR="00E60A9A" w:rsidRPr="00092005">
              <w:rPr>
                <w:bCs/>
                <w:sz w:val="20"/>
                <w:szCs w:val="20"/>
                <w:lang w:eastAsia="ru-RU"/>
              </w:rPr>
              <w:t xml:space="preserve">, </w:t>
            </w:r>
            <w:r w:rsidR="00E60A9A" w:rsidRPr="00092005">
              <w:rPr>
                <w:bCs/>
                <w:i/>
                <w:sz w:val="20"/>
                <w:szCs w:val="20"/>
                <w:lang w:eastAsia="ru-RU"/>
              </w:rPr>
              <w:t>n</w:t>
            </w:r>
            <w:r w:rsidR="00E60A9A" w:rsidRPr="00092005">
              <w:rPr>
                <w:bCs/>
                <w:sz w:val="20"/>
                <w:szCs w:val="20"/>
                <w:lang w:eastAsia="ru-RU"/>
              </w:rPr>
              <w:t xml:space="preserve"> (%)</w:t>
            </w:r>
          </w:p>
        </w:tc>
        <w:tc>
          <w:tcPr>
            <w:tcW w:w="2075" w:type="dxa"/>
            <w:shd w:val="clear" w:color="auto" w:fill="auto"/>
            <w:vAlign w:val="center"/>
          </w:tcPr>
          <w:p w14:paraId="0C7716D9" w14:textId="77777777" w:rsidR="00E60A9A" w:rsidRPr="00092005" w:rsidRDefault="00E60A9A" w:rsidP="00CF4B5D">
            <w:pPr>
              <w:tabs>
                <w:tab w:val="left" w:pos="977"/>
              </w:tabs>
              <w:spacing w:line="240" w:lineRule="auto"/>
              <w:ind w:left="0"/>
              <w:rPr>
                <w:sz w:val="20"/>
                <w:szCs w:val="20"/>
                <w:lang w:eastAsia="ru-RU"/>
              </w:rPr>
            </w:pPr>
            <w:r w:rsidRPr="00092005">
              <w:rPr>
                <w:sz w:val="20"/>
                <w:szCs w:val="20"/>
                <w:lang w:eastAsia="ru-RU"/>
              </w:rPr>
              <w:t>30 (73,2)</w:t>
            </w:r>
          </w:p>
        </w:tc>
        <w:tc>
          <w:tcPr>
            <w:tcW w:w="1985" w:type="dxa"/>
            <w:shd w:val="clear" w:color="auto" w:fill="auto"/>
            <w:noWrap/>
            <w:vAlign w:val="center"/>
          </w:tcPr>
          <w:p w14:paraId="4FB43063" w14:textId="77777777" w:rsidR="00E60A9A" w:rsidRPr="00092005" w:rsidRDefault="00E60A9A" w:rsidP="00CF4B5D">
            <w:pPr>
              <w:spacing w:line="240" w:lineRule="auto"/>
              <w:ind w:left="0"/>
              <w:rPr>
                <w:sz w:val="20"/>
                <w:szCs w:val="20"/>
                <w:lang w:eastAsia="ru-RU"/>
              </w:rPr>
            </w:pPr>
            <w:r w:rsidRPr="00092005">
              <w:rPr>
                <w:sz w:val="20"/>
                <w:szCs w:val="20"/>
                <w:lang w:eastAsia="ru-RU"/>
              </w:rPr>
              <w:t>41 (16,1)</w:t>
            </w:r>
          </w:p>
        </w:tc>
        <w:tc>
          <w:tcPr>
            <w:tcW w:w="1405" w:type="dxa"/>
            <w:shd w:val="clear" w:color="auto" w:fill="auto"/>
          </w:tcPr>
          <w:p w14:paraId="4EB13096" w14:textId="77777777" w:rsidR="00E60A9A" w:rsidRPr="00092005" w:rsidRDefault="00E60A9A" w:rsidP="00CF4B5D">
            <w:pPr>
              <w:tabs>
                <w:tab w:val="left" w:pos="977"/>
              </w:tabs>
              <w:spacing w:line="240" w:lineRule="auto"/>
              <w:ind w:left="0"/>
              <w:rPr>
                <w:sz w:val="20"/>
                <w:szCs w:val="20"/>
                <w:lang w:eastAsia="ru-RU"/>
              </w:rPr>
            </w:pPr>
            <w:r w:rsidRPr="00092005">
              <w:rPr>
                <w:sz w:val="20"/>
                <w:szCs w:val="20"/>
                <w:lang w:eastAsia="ru-RU"/>
              </w:rPr>
              <w:t>0,0000001</w:t>
            </w:r>
          </w:p>
        </w:tc>
      </w:tr>
      <w:tr w:rsidR="00E60A9A" w:rsidRPr="00092005" w14:paraId="28710D2B" w14:textId="77777777" w:rsidTr="00CF4B5D">
        <w:tc>
          <w:tcPr>
            <w:tcW w:w="4412" w:type="dxa"/>
            <w:shd w:val="clear" w:color="auto" w:fill="auto"/>
            <w:noWrap/>
          </w:tcPr>
          <w:p w14:paraId="21B04320" w14:textId="13EE035B" w:rsidR="00E60A9A" w:rsidRPr="00092005" w:rsidRDefault="00353A37" w:rsidP="00CF4B5D">
            <w:pPr>
              <w:spacing w:line="240" w:lineRule="auto"/>
              <w:ind w:left="0"/>
              <w:rPr>
                <w:bCs/>
                <w:sz w:val="20"/>
                <w:szCs w:val="20"/>
                <w:lang w:eastAsia="ru-RU"/>
              </w:rPr>
            </w:pPr>
            <w:r w:rsidRPr="00092005">
              <w:rPr>
                <w:bCs/>
                <w:sz w:val="20"/>
                <w:szCs w:val="20"/>
                <w:lang w:eastAsia="ru-RU"/>
              </w:rPr>
              <w:t>Hip</w:t>
            </w:r>
            <w:r w:rsidR="00E60A9A" w:rsidRPr="00092005">
              <w:rPr>
                <w:bCs/>
                <w:sz w:val="20"/>
                <w:szCs w:val="20"/>
                <w:lang w:eastAsia="ru-RU"/>
              </w:rPr>
              <w:t xml:space="preserve">, </w:t>
            </w:r>
            <w:r w:rsidR="00E60A9A" w:rsidRPr="00092005">
              <w:rPr>
                <w:bCs/>
                <w:i/>
                <w:sz w:val="20"/>
                <w:szCs w:val="20"/>
                <w:lang w:eastAsia="ru-RU"/>
              </w:rPr>
              <w:t>n</w:t>
            </w:r>
            <w:r w:rsidR="00E60A9A" w:rsidRPr="00092005">
              <w:rPr>
                <w:bCs/>
                <w:sz w:val="20"/>
                <w:szCs w:val="20"/>
                <w:lang w:eastAsia="ru-RU"/>
              </w:rPr>
              <w:t xml:space="preserve"> (%)</w:t>
            </w:r>
          </w:p>
        </w:tc>
        <w:tc>
          <w:tcPr>
            <w:tcW w:w="2075" w:type="dxa"/>
            <w:shd w:val="clear" w:color="auto" w:fill="auto"/>
            <w:vAlign w:val="center"/>
          </w:tcPr>
          <w:p w14:paraId="020BF81F" w14:textId="77777777" w:rsidR="00E60A9A" w:rsidRPr="00092005" w:rsidRDefault="00E60A9A" w:rsidP="00CF4B5D">
            <w:pPr>
              <w:tabs>
                <w:tab w:val="left" w:pos="977"/>
              </w:tabs>
              <w:spacing w:line="240" w:lineRule="auto"/>
              <w:ind w:left="0"/>
              <w:rPr>
                <w:sz w:val="20"/>
                <w:szCs w:val="20"/>
                <w:lang w:eastAsia="ru-RU"/>
              </w:rPr>
            </w:pPr>
            <w:r w:rsidRPr="00092005">
              <w:rPr>
                <w:sz w:val="20"/>
                <w:szCs w:val="20"/>
                <w:lang w:eastAsia="ru-RU"/>
              </w:rPr>
              <w:t>24 (58,5)</w:t>
            </w:r>
          </w:p>
        </w:tc>
        <w:tc>
          <w:tcPr>
            <w:tcW w:w="1985" w:type="dxa"/>
            <w:shd w:val="clear" w:color="auto" w:fill="auto"/>
            <w:noWrap/>
            <w:vAlign w:val="center"/>
          </w:tcPr>
          <w:p w14:paraId="203A7A68" w14:textId="77777777" w:rsidR="00E60A9A" w:rsidRPr="00092005" w:rsidRDefault="00E60A9A" w:rsidP="00CF4B5D">
            <w:pPr>
              <w:spacing w:line="240" w:lineRule="auto"/>
              <w:ind w:left="0"/>
              <w:rPr>
                <w:sz w:val="20"/>
                <w:szCs w:val="20"/>
                <w:lang w:eastAsia="ru-RU"/>
              </w:rPr>
            </w:pPr>
            <w:r w:rsidRPr="00092005">
              <w:rPr>
                <w:sz w:val="20"/>
                <w:szCs w:val="20"/>
                <w:lang w:eastAsia="ru-RU"/>
              </w:rPr>
              <w:t>49 (19,2)</w:t>
            </w:r>
          </w:p>
        </w:tc>
        <w:tc>
          <w:tcPr>
            <w:tcW w:w="1405" w:type="dxa"/>
            <w:shd w:val="clear" w:color="auto" w:fill="auto"/>
          </w:tcPr>
          <w:p w14:paraId="7E76A3A6" w14:textId="77777777" w:rsidR="00E60A9A" w:rsidRPr="00092005" w:rsidRDefault="00E60A9A" w:rsidP="00CF4B5D">
            <w:pPr>
              <w:tabs>
                <w:tab w:val="left" w:pos="977"/>
              </w:tabs>
              <w:spacing w:line="240" w:lineRule="auto"/>
              <w:ind w:left="0"/>
              <w:rPr>
                <w:sz w:val="20"/>
                <w:szCs w:val="20"/>
                <w:lang w:eastAsia="ru-RU"/>
              </w:rPr>
            </w:pPr>
            <w:r w:rsidRPr="00092005">
              <w:rPr>
                <w:sz w:val="20"/>
                <w:szCs w:val="20"/>
                <w:lang w:eastAsia="ru-RU"/>
              </w:rPr>
              <w:t>0,0000001</w:t>
            </w:r>
          </w:p>
        </w:tc>
      </w:tr>
      <w:tr w:rsidR="00E60A9A" w:rsidRPr="00092005" w14:paraId="572EF6A3" w14:textId="77777777" w:rsidTr="00CF4B5D">
        <w:tc>
          <w:tcPr>
            <w:tcW w:w="4412" w:type="dxa"/>
            <w:shd w:val="clear" w:color="auto" w:fill="auto"/>
            <w:noWrap/>
          </w:tcPr>
          <w:p w14:paraId="1412F9D3" w14:textId="04A40008" w:rsidR="00E60A9A" w:rsidRPr="00092005" w:rsidRDefault="00353A37" w:rsidP="00CF4B5D">
            <w:pPr>
              <w:spacing w:line="240" w:lineRule="auto"/>
              <w:ind w:left="0"/>
              <w:rPr>
                <w:bCs/>
                <w:sz w:val="20"/>
                <w:szCs w:val="20"/>
                <w:lang w:eastAsia="ru-RU"/>
              </w:rPr>
            </w:pPr>
            <w:r w:rsidRPr="00092005">
              <w:rPr>
                <w:bCs/>
                <w:sz w:val="20"/>
                <w:szCs w:val="20"/>
                <w:lang w:eastAsia="ru-RU"/>
              </w:rPr>
              <w:t>Hip osteoarthritis</w:t>
            </w:r>
            <w:r w:rsidR="00E60A9A" w:rsidRPr="00092005">
              <w:rPr>
                <w:bCs/>
                <w:sz w:val="20"/>
                <w:szCs w:val="20"/>
                <w:lang w:eastAsia="ru-RU"/>
              </w:rPr>
              <w:t xml:space="preserve">, </w:t>
            </w:r>
            <w:r w:rsidR="00E60A9A" w:rsidRPr="00092005">
              <w:rPr>
                <w:bCs/>
                <w:i/>
                <w:sz w:val="20"/>
                <w:szCs w:val="20"/>
                <w:lang w:eastAsia="ru-RU"/>
              </w:rPr>
              <w:t>n</w:t>
            </w:r>
            <w:r w:rsidR="00E60A9A" w:rsidRPr="00092005">
              <w:rPr>
                <w:bCs/>
                <w:sz w:val="20"/>
                <w:szCs w:val="20"/>
                <w:lang w:eastAsia="ru-RU"/>
              </w:rPr>
              <w:t xml:space="preserve"> (%)</w:t>
            </w:r>
          </w:p>
        </w:tc>
        <w:tc>
          <w:tcPr>
            <w:tcW w:w="2075" w:type="dxa"/>
            <w:shd w:val="clear" w:color="auto" w:fill="auto"/>
          </w:tcPr>
          <w:p w14:paraId="3706C6E7" w14:textId="77777777" w:rsidR="00E60A9A" w:rsidRPr="00092005" w:rsidRDefault="00E60A9A" w:rsidP="00CF4B5D">
            <w:pPr>
              <w:tabs>
                <w:tab w:val="left" w:pos="977"/>
              </w:tabs>
              <w:spacing w:line="240" w:lineRule="auto"/>
              <w:ind w:left="0"/>
              <w:rPr>
                <w:sz w:val="20"/>
                <w:szCs w:val="20"/>
                <w:lang w:eastAsia="ru-RU"/>
              </w:rPr>
            </w:pPr>
            <w:r w:rsidRPr="00092005">
              <w:rPr>
                <w:sz w:val="20"/>
                <w:szCs w:val="20"/>
                <w:lang w:eastAsia="ru-RU"/>
              </w:rPr>
              <w:t>8/24 (32,0)</w:t>
            </w:r>
          </w:p>
        </w:tc>
        <w:tc>
          <w:tcPr>
            <w:tcW w:w="1985" w:type="dxa"/>
            <w:shd w:val="clear" w:color="auto" w:fill="auto"/>
            <w:noWrap/>
          </w:tcPr>
          <w:p w14:paraId="1A096F0D" w14:textId="77777777" w:rsidR="00E60A9A" w:rsidRPr="00092005" w:rsidRDefault="00E60A9A" w:rsidP="00CF4B5D">
            <w:pPr>
              <w:spacing w:line="240" w:lineRule="auto"/>
              <w:ind w:left="0"/>
              <w:rPr>
                <w:sz w:val="20"/>
                <w:szCs w:val="20"/>
                <w:lang w:eastAsia="ru-RU"/>
              </w:rPr>
            </w:pPr>
            <w:r w:rsidRPr="00092005">
              <w:rPr>
                <w:sz w:val="20"/>
                <w:szCs w:val="20"/>
                <w:lang w:eastAsia="ru-RU"/>
              </w:rPr>
              <w:t>13/49 (26,5)</w:t>
            </w:r>
          </w:p>
        </w:tc>
        <w:tc>
          <w:tcPr>
            <w:tcW w:w="1405" w:type="dxa"/>
            <w:shd w:val="clear" w:color="auto" w:fill="auto"/>
          </w:tcPr>
          <w:p w14:paraId="76F6051C" w14:textId="77777777" w:rsidR="00E60A9A" w:rsidRPr="00092005" w:rsidRDefault="00E60A9A" w:rsidP="00CF4B5D">
            <w:pPr>
              <w:tabs>
                <w:tab w:val="left" w:pos="977"/>
              </w:tabs>
              <w:spacing w:line="240" w:lineRule="auto"/>
              <w:ind w:left="0"/>
              <w:rPr>
                <w:sz w:val="20"/>
                <w:szCs w:val="20"/>
                <w:lang w:eastAsia="ru-RU"/>
              </w:rPr>
            </w:pPr>
            <w:r w:rsidRPr="00092005">
              <w:rPr>
                <w:sz w:val="20"/>
                <w:szCs w:val="20"/>
                <w:lang w:eastAsia="ru-RU"/>
              </w:rPr>
              <w:t>0,620</w:t>
            </w:r>
          </w:p>
        </w:tc>
      </w:tr>
      <w:tr w:rsidR="00E60A9A" w:rsidRPr="00092005" w14:paraId="3854FE28" w14:textId="77777777" w:rsidTr="00CF4B5D">
        <w:tc>
          <w:tcPr>
            <w:tcW w:w="4412" w:type="dxa"/>
            <w:shd w:val="clear" w:color="auto" w:fill="auto"/>
            <w:noWrap/>
          </w:tcPr>
          <w:p w14:paraId="3FB8A19C" w14:textId="39255F34" w:rsidR="00E60A9A" w:rsidRPr="00092005" w:rsidRDefault="00353A37" w:rsidP="00CF4B5D">
            <w:pPr>
              <w:spacing w:line="240" w:lineRule="auto"/>
              <w:ind w:left="0"/>
              <w:rPr>
                <w:bCs/>
                <w:sz w:val="20"/>
                <w:szCs w:val="20"/>
                <w:lang w:eastAsia="ru-RU"/>
              </w:rPr>
            </w:pPr>
            <w:r w:rsidRPr="00092005">
              <w:rPr>
                <w:bCs/>
                <w:sz w:val="20"/>
                <w:szCs w:val="20"/>
                <w:lang w:eastAsia="ru-RU"/>
              </w:rPr>
              <w:t>Sacroiliac</w:t>
            </w:r>
            <w:r w:rsidR="00E60A9A" w:rsidRPr="00092005">
              <w:rPr>
                <w:bCs/>
                <w:sz w:val="20"/>
                <w:szCs w:val="20"/>
                <w:lang w:eastAsia="ru-RU"/>
              </w:rPr>
              <w:t xml:space="preserve">, </w:t>
            </w:r>
            <w:r w:rsidR="00E60A9A" w:rsidRPr="00092005">
              <w:rPr>
                <w:bCs/>
                <w:i/>
                <w:sz w:val="20"/>
                <w:szCs w:val="20"/>
                <w:lang w:eastAsia="ru-RU"/>
              </w:rPr>
              <w:t>n</w:t>
            </w:r>
            <w:r w:rsidR="00E60A9A" w:rsidRPr="00092005">
              <w:rPr>
                <w:bCs/>
                <w:sz w:val="20"/>
                <w:szCs w:val="20"/>
                <w:lang w:eastAsia="ru-RU"/>
              </w:rPr>
              <w:t xml:space="preserve"> (%)</w:t>
            </w:r>
          </w:p>
        </w:tc>
        <w:tc>
          <w:tcPr>
            <w:tcW w:w="2075" w:type="dxa"/>
            <w:shd w:val="clear" w:color="auto" w:fill="auto"/>
          </w:tcPr>
          <w:p w14:paraId="291CA1B5" w14:textId="77777777" w:rsidR="00E60A9A" w:rsidRPr="00092005" w:rsidRDefault="00E60A9A" w:rsidP="00CF4B5D">
            <w:pPr>
              <w:tabs>
                <w:tab w:val="left" w:pos="977"/>
              </w:tabs>
              <w:spacing w:line="240" w:lineRule="auto"/>
              <w:ind w:left="0"/>
              <w:rPr>
                <w:sz w:val="20"/>
                <w:szCs w:val="20"/>
                <w:lang w:eastAsia="ru-RU"/>
              </w:rPr>
            </w:pPr>
            <w:r w:rsidRPr="00092005">
              <w:rPr>
                <w:sz w:val="20"/>
                <w:szCs w:val="20"/>
                <w:lang w:eastAsia="ru-RU"/>
              </w:rPr>
              <w:t>0 (0)</w:t>
            </w:r>
          </w:p>
        </w:tc>
        <w:tc>
          <w:tcPr>
            <w:tcW w:w="1985" w:type="dxa"/>
            <w:shd w:val="clear" w:color="auto" w:fill="auto"/>
            <w:noWrap/>
          </w:tcPr>
          <w:p w14:paraId="4A7473E5" w14:textId="77777777" w:rsidR="00E60A9A" w:rsidRPr="00092005" w:rsidRDefault="00E60A9A" w:rsidP="00CF4B5D">
            <w:pPr>
              <w:spacing w:line="240" w:lineRule="auto"/>
              <w:ind w:left="0"/>
              <w:rPr>
                <w:sz w:val="20"/>
                <w:szCs w:val="20"/>
                <w:lang w:eastAsia="ru-RU"/>
              </w:rPr>
            </w:pPr>
            <w:r w:rsidRPr="00092005">
              <w:rPr>
                <w:sz w:val="20"/>
                <w:szCs w:val="20"/>
                <w:lang w:eastAsia="ru-RU"/>
              </w:rPr>
              <w:t>7 (2,8)</w:t>
            </w:r>
          </w:p>
        </w:tc>
        <w:tc>
          <w:tcPr>
            <w:tcW w:w="1405" w:type="dxa"/>
            <w:shd w:val="clear" w:color="auto" w:fill="auto"/>
          </w:tcPr>
          <w:p w14:paraId="708EFB8B" w14:textId="77777777" w:rsidR="00E60A9A" w:rsidRPr="00092005" w:rsidRDefault="00E60A9A" w:rsidP="00CF4B5D">
            <w:pPr>
              <w:tabs>
                <w:tab w:val="left" w:pos="977"/>
              </w:tabs>
              <w:spacing w:line="240" w:lineRule="auto"/>
              <w:ind w:left="0"/>
              <w:rPr>
                <w:sz w:val="20"/>
                <w:szCs w:val="20"/>
                <w:lang w:eastAsia="ru-RU"/>
              </w:rPr>
            </w:pPr>
            <w:r w:rsidRPr="00092005">
              <w:rPr>
                <w:sz w:val="20"/>
                <w:szCs w:val="20"/>
                <w:lang w:eastAsia="ru-RU"/>
              </w:rPr>
              <w:t>0,283</w:t>
            </w:r>
          </w:p>
        </w:tc>
      </w:tr>
      <w:tr w:rsidR="00E60A9A" w:rsidRPr="00092005" w14:paraId="02835604" w14:textId="77777777" w:rsidTr="00CF4B5D">
        <w:tc>
          <w:tcPr>
            <w:tcW w:w="4412" w:type="dxa"/>
            <w:shd w:val="clear" w:color="auto" w:fill="auto"/>
            <w:noWrap/>
          </w:tcPr>
          <w:p w14:paraId="2FA70558" w14:textId="4079E630" w:rsidR="00E60A9A" w:rsidRPr="00092005" w:rsidRDefault="00353A37" w:rsidP="00CF4B5D">
            <w:pPr>
              <w:spacing w:line="240" w:lineRule="auto"/>
              <w:ind w:left="0"/>
              <w:rPr>
                <w:bCs/>
                <w:sz w:val="20"/>
                <w:szCs w:val="20"/>
                <w:lang w:eastAsia="ru-RU"/>
              </w:rPr>
            </w:pPr>
            <w:r w:rsidRPr="00092005">
              <w:rPr>
                <w:bCs/>
                <w:sz w:val="20"/>
                <w:szCs w:val="20"/>
                <w:lang w:val="en-US" w:eastAsia="ru-RU"/>
              </w:rPr>
              <w:t>Knee</w:t>
            </w:r>
            <w:r w:rsidR="00E60A9A" w:rsidRPr="00092005">
              <w:rPr>
                <w:bCs/>
                <w:sz w:val="20"/>
                <w:szCs w:val="20"/>
                <w:lang w:eastAsia="ru-RU"/>
              </w:rPr>
              <w:t xml:space="preserve">, </w:t>
            </w:r>
            <w:r w:rsidR="00E60A9A" w:rsidRPr="00092005">
              <w:rPr>
                <w:bCs/>
                <w:i/>
                <w:sz w:val="20"/>
                <w:szCs w:val="20"/>
                <w:lang w:eastAsia="ru-RU"/>
              </w:rPr>
              <w:t>n</w:t>
            </w:r>
            <w:r w:rsidR="00E60A9A" w:rsidRPr="00092005">
              <w:rPr>
                <w:bCs/>
                <w:sz w:val="20"/>
                <w:szCs w:val="20"/>
                <w:lang w:eastAsia="ru-RU"/>
              </w:rPr>
              <w:t xml:space="preserve"> (%)</w:t>
            </w:r>
          </w:p>
        </w:tc>
        <w:tc>
          <w:tcPr>
            <w:tcW w:w="2075" w:type="dxa"/>
            <w:shd w:val="clear" w:color="auto" w:fill="auto"/>
            <w:vAlign w:val="center"/>
          </w:tcPr>
          <w:p w14:paraId="3584DF61" w14:textId="77777777" w:rsidR="00E60A9A" w:rsidRPr="00092005" w:rsidRDefault="00E60A9A" w:rsidP="00CF4B5D">
            <w:pPr>
              <w:tabs>
                <w:tab w:val="left" w:pos="977"/>
              </w:tabs>
              <w:spacing w:line="240" w:lineRule="auto"/>
              <w:ind w:left="0"/>
              <w:rPr>
                <w:sz w:val="20"/>
                <w:szCs w:val="20"/>
                <w:lang w:eastAsia="ru-RU"/>
              </w:rPr>
            </w:pPr>
            <w:r w:rsidRPr="00092005">
              <w:rPr>
                <w:sz w:val="20"/>
                <w:szCs w:val="20"/>
                <w:lang w:eastAsia="ru-RU"/>
              </w:rPr>
              <w:t>37 (90,2)</w:t>
            </w:r>
          </w:p>
        </w:tc>
        <w:tc>
          <w:tcPr>
            <w:tcW w:w="1985" w:type="dxa"/>
            <w:shd w:val="clear" w:color="auto" w:fill="auto"/>
            <w:noWrap/>
            <w:vAlign w:val="center"/>
          </w:tcPr>
          <w:p w14:paraId="457A60FB" w14:textId="77777777" w:rsidR="00E60A9A" w:rsidRPr="00092005" w:rsidRDefault="00E60A9A" w:rsidP="00CF4B5D">
            <w:pPr>
              <w:spacing w:line="240" w:lineRule="auto"/>
              <w:ind w:left="0"/>
              <w:rPr>
                <w:sz w:val="20"/>
                <w:szCs w:val="20"/>
                <w:lang w:eastAsia="ru-RU"/>
              </w:rPr>
            </w:pPr>
            <w:r w:rsidRPr="00092005">
              <w:rPr>
                <w:sz w:val="20"/>
                <w:szCs w:val="20"/>
                <w:lang w:eastAsia="ru-RU"/>
              </w:rPr>
              <w:t>200 (78,4)</w:t>
            </w:r>
          </w:p>
        </w:tc>
        <w:tc>
          <w:tcPr>
            <w:tcW w:w="1405" w:type="dxa"/>
            <w:shd w:val="clear" w:color="auto" w:fill="auto"/>
          </w:tcPr>
          <w:p w14:paraId="02E767BC" w14:textId="77777777" w:rsidR="00E60A9A" w:rsidRPr="00092005" w:rsidRDefault="00E60A9A" w:rsidP="00CF4B5D">
            <w:pPr>
              <w:tabs>
                <w:tab w:val="left" w:pos="977"/>
              </w:tabs>
              <w:spacing w:line="240" w:lineRule="auto"/>
              <w:ind w:left="0"/>
              <w:rPr>
                <w:sz w:val="20"/>
                <w:szCs w:val="20"/>
                <w:lang w:eastAsia="ru-RU"/>
              </w:rPr>
            </w:pPr>
            <w:r w:rsidRPr="00092005">
              <w:rPr>
                <w:sz w:val="20"/>
                <w:szCs w:val="20"/>
                <w:lang w:eastAsia="ru-RU"/>
              </w:rPr>
              <w:t>0,088</w:t>
            </w:r>
          </w:p>
        </w:tc>
      </w:tr>
      <w:tr w:rsidR="00E60A9A" w:rsidRPr="00092005" w14:paraId="2CA04A8A" w14:textId="77777777" w:rsidTr="00CF4B5D">
        <w:tc>
          <w:tcPr>
            <w:tcW w:w="4412" w:type="dxa"/>
            <w:shd w:val="clear" w:color="auto" w:fill="auto"/>
            <w:noWrap/>
          </w:tcPr>
          <w:p w14:paraId="03878C36" w14:textId="1CE39A30" w:rsidR="00E60A9A" w:rsidRPr="00092005" w:rsidRDefault="00353A37" w:rsidP="00CF4B5D">
            <w:pPr>
              <w:spacing w:line="240" w:lineRule="auto"/>
              <w:ind w:left="0"/>
              <w:rPr>
                <w:bCs/>
                <w:sz w:val="20"/>
                <w:szCs w:val="20"/>
                <w:lang w:eastAsia="ru-RU"/>
              </w:rPr>
            </w:pPr>
            <w:r w:rsidRPr="00092005">
              <w:rPr>
                <w:bCs/>
                <w:sz w:val="20"/>
                <w:szCs w:val="20"/>
                <w:lang w:val="en-US" w:eastAsia="ru-RU"/>
              </w:rPr>
              <w:t>Ankle</w:t>
            </w:r>
            <w:r w:rsidR="00E60A9A" w:rsidRPr="00092005">
              <w:rPr>
                <w:bCs/>
                <w:sz w:val="20"/>
                <w:szCs w:val="20"/>
                <w:lang w:eastAsia="ru-RU"/>
              </w:rPr>
              <w:t xml:space="preserve">, </w:t>
            </w:r>
            <w:r w:rsidR="00E60A9A" w:rsidRPr="00092005">
              <w:rPr>
                <w:bCs/>
                <w:i/>
                <w:sz w:val="20"/>
                <w:szCs w:val="20"/>
                <w:lang w:eastAsia="ru-RU"/>
              </w:rPr>
              <w:t>n</w:t>
            </w:r>
            <w:r w:rsidR="00E60A9A" w:rsidRPr="00092005">
              <w:rPr>
                <w:bCs/>
                <w:sz w:val="20"/>
                <w:szCs w:val="20"/>
                <w:lang w:eastAsia="ru-RU"/>
              </w:rPr>
              <w:t xml:space="preserve"> (%)</w:t>
            </w:r>
          </w:p>
        </w:tc>
        <w:tc>
          <w:tcPr>
            <w:tcW w:w="2075" w:type="dxa"/>
            <w:shd w:val="clear" w:color="auto" w:fill="auto"/>
            <w:vAlign w:val="center"/>
          </w:tcPr>
          <w:p w14:paraId="021A92F0" w14:textId="77777777" w:rsidR="00E60A9A" w:rsidRPr="00092005" w:rsidRDefault="00E60A9A" w:rsidP="00CF4B5D">
            <w:pPr>
              <w:tabs>
                <w:tab w:val="left" w:pos="977"/>
              </w:tabs>
              <w:spacing w:line="240" w:lineRule="auto"/>
              <w:ind w:left="0"/>
              <w:rPr>
                <w:sz w:val="20"/>
                <w:szCs w:val="20"/>
                <w:lang w:eastAsia="ru-RU"/>
              </w:rPr>
            </w:pPr>
            <w:r w:rsidRPr="00092005">
              <w:rPr>
                <w:sz w:val="20"/>
                <w:szCs w:val="20"/>
                <w:lang w:eastAsia="ru-RU"/>
              </w:rPr>
              <w:t>19/25 (76,0)</w:t>
            </w:r>
          </w:p>
        </w:tc>
        <w:tc>
          <w:tcPr>
            <w:tcW w:w="1985" w:type="dxa"/>
            <w:shd w:val="clear" w:color="auto" w:fill="auto"/>
            <w:noWrap/>
            <w:vAlign w:val="center"/>
          </w:tcPr>
          <w:p w14:paraId="5083AA30" w14:textId="77777777" w:rsidR="00E60A9A" w:rsidRPr="00092005" w:rsidRDefault="00E60A9A" w:rsidP="00CF4B5D">
            <w:pPr>
              <w:spacing w:line="240" w:lineRule="auto"/>
              <w:ind w:left="0"/>
              <w:rPr>
                <w:sz w:val="20"/>
                <w:szCs w:val="20"/>
                <w:lang w:eastAsia="ru-RU"/>
              </w:rPr>
            </w:pPr>
            <w:r w:rsidRPr="00092005">
              <w:rPr>
                <w:sz w:val="20"/>
                <w:szCs w:val="20"/>
                <w:lang w:eastAsia="ru-RU"/>
              </w:rPr>
              <w:t>167 (65,5)</w:t>
            </w:r>
          </w:p>
        </w:tc>
        <w:tc>
          <w:tcPr>
            <w:tcW w:w="1405" w:type="dxa"/>
            <w:shd w:val="clear" w:color="auto" w:fill="auto"/>
          </w:tcPr>
          <w:p w14:paraId="6624CB83" w14:textId="77777777" w:rsidR="00E60A9A" w:rsidRPr="00092005" w:rsidRDefault="00E60A9A" w:rsidP="00CF4B5D">
            <w:pPr>
              <w:tabs>
                <w:tab w:val="left" w:pos="977"/>
              </w:tabs>
              <w:spacing w:line="240" w:lineRule="auto"/>
              <w:ind w:left="0"/>
              <w:rPr>
                <w:sz w:val="20"/>
                <w:szCs w:val="20"/>
                <w:lang w:eastAsia="ru-RU"/>
              </w:rPr>
            </w:pPr>
            <w:r w:rsidRPr="00092005">
              <w:rPr>
                <w:sz w:val="20"/>
                <w:szCs w:val="20"/>
                <w:lang w:eastAsia="ru-RU"/>
              </w:rPr>
              <w:t>0,288</w:t>
            </w:r>
          </w:p>
        </w:tc>
      </w:tr>
      <w:tr w:rsidR="00E60A9A" w:rsidRPr="00092005" w14:paraId="4B4105E0" w14:textId="77777777" w:rsidTr="00CF4B5D">
        <w:tc>
          <w:tcPr>
            <w:tcW w:w="4412" w:type="dxa"/>
            <w:shd w:val="clear" w:color="auto" w:fill="auto"/>
            <w:noWrap/>
          </w:tcPr>
          <w:p w14:paraId="1C5863D5" w14:textId="16CAD81F" w:rsidR="00E60A9A" w:rsidRPr="00092005" w:rsidRDefault="00353A37" w:rsidP="00CF4B5D">
            <w:pPr>
              <w:spacing w:line="240" w:lineRule="auto"/>
              <w:ind w:left="0"/>
              <w:rPr>
                <w:bCs/>
                <w:sz w:val="20"/>
                <w:szCs w:val="20"/>
                <w:lang w:eastAsia="ru-RU"/>
              </w:rPr>
            </w:pPr>
            <w:r w:rsidRPr="00092005">
              <w:rPr>
                <w:bCs/>
                <w:sz w:val="20"/>
                <w:szCs w:val="20"/>
                <w:lang w:val="en-US" w:eastAsia="ru-RU"/>
              </w:rPr>
              <w:t>Subtalar</w:t>
            </w:r>
            <w:r w:rsidR="00E60A9A" w:rsidRPr="00092005">
              <w:rPr>
                <w:bCs/>
                <w:sz w:val="20"/>
                <w:szCs w:val="20"/>
                <w:lang w:eastAsia="ru-RU"/>
              </w:rPr>
              <w:t xml:space="preserve">, </w:t>
            </w:r>
            <w:r w:rsidR="00E60A9A" w:rsidRPr="00092005">
              <w:rPr>
                <w:bCs/>
                <w:i/>
                <w:sz w:val="20"/>
                <w:szCs w:val="20"/>
                <w:lang w:eastAsia="ru-RU"/>
              </w:rPr>
              <w:t>n</w:t>
            </w:r>
            <w:r w:rsidR="00E60A9A" w:rsidRPr="00092005">
              <w:rPr>
                <w:bCs/>
                <w:sz w:val="20"/>
                <w:szCs w:val="20"/>
                <w:lang w:eastAsia="ru-RU"/>
              </w:rPr>
              <w:t xml:space="preserve"> (%)</w:t>
            </w:r>
          </w:p>
        </w:tc>
        <w:tc>
          <w:tcPr>
            <w:tcW w:w="2075" w:type="dxa"/>
            <w:shd w:val="clear" w:color="auto" w:fill="auto"/>
            <w:vAlign w:val="center"/>
          </w:tcPr>
          <w:p w14:paraId="05FA91BD" w14:textId="77777777" w:rsidR="00E60A9A" w:rsidRPr="00092005" w:rsidRDefault="00E60A9A" w:rsidP="00CF4B5D">
            <w:pPr>
              <w:tabs>
                <w:tab w:val="left" w:pos="977"/>
              </w:tabs>
              <w:spacing w:line="240" w:lineRule="auto"/>
              <w:ind w:left="0"/>
              <w:rPr>
                <w:sz w:val="20"/>
                <w:szCs w:val="20"/>
                <w:lang w:eastAsia="ru-RU"/>
              </w:rPr>
            </w:pPr>
            <w:r w:rsidRPr="00092005">
              <w:rPr>
                <w:sz w:val="20"/>
                <w:szCs w:val="20"/>
                <w:lang w:eastAsia="ru-RU"/>
              </w:rPr>
              <w:t>0/25 (0)</w:t>
            </w:r>
          </w:p>
        </w:tc>
        <w:tc>
          <w:tcPr>
            <w:tcW w:w="1985" w:type="dxa"/>
            <w:shd w:val="clear" w:color="auto" w:fill="auto"/>
            <w:noWrap/>
            <w:vAlign w:val="center"/>
          </w:tcPr>
          <w:p w14:paraId="78B5AB57" w14:textId="77777777" w:rsidR="00E60A9A" w:rsidRPr="00092005" w:rsidRDefault="00E60A9A" w:rsidP="00CF4B5D">
            <w:pPr>
              <w:spacing w:line="240" w:lineRule="auto"/>
              <w:ind w:left="0"/>
              <w:rPr>
                <w:sz w:val="20"/>
                <w:szCs w:val="20"/>
                <w:lang w:eastAsia="ru-RU"/>
              </w:rPr>
            </w:pPr>
            <w:r w:rsidRPr="00092005">
              <w:rPr>
                <w:sz w:val="20"/>
                <w:szCs w:val="20"/>
                <w:lang w:eastAsia="ru-RU"/>
              </w:rPr>
              <w:t>38 (14,9)</w:t>
            </w:r>
          </w:p>
        </w:tc>
        <w:tc>
          <w:tcPr>
            <w:tcW w:w="1405" w:type="dxa"/>
            <w:shd w:val="clear" w:color="auto" w:fill="auto"/>
          </w:tcPr>
          <w:p w14:paraId="6C7B24D6" w14:textId="77777777" w:rsidR="00E60A9A" w:rsidRPr="00092005" w:rsidRDefault="00E60A9A" w:rsidP="00CF4B5D">
            <w:pPr>
              <w:tabs>
                <w:tab w:val="left" w:pos="977"/>
              </w:tabs>
              <w:spacing w:line="240" w:lineRule="auto"/>
              <w:ind w:left="0"/>
              <w:rPr>
                <w:sz w:val="20"/>
                <w:szCs w:val="20"/>
                <w:lang w:eastAsia="ru-RU"/>
              </w:rPr>
            </w:pPr>
            <w:r w:rsidRPr="00092005">
              <w:rPr>
                <w:sz w:val="20"/>
                <w:szCs w:val="20"/>
                <w:lang w:eastAsia="ru-RU"/>
              </w:rPr>
              <w:t>0,038</w:t>
            </w:r>
          </w:p>
        </w:tc>
      </w:tr>
      <w:tr w:rsidR="00E60A9A" w:rsidRPr="00092005" w14:paraId="18AEC975" w14:textId="77777777" w:rsidTr="00CF4B5D">
        <w:tc>
          <w:tcPr>
            <w:tcW w:w="4412" w:type="dxa"/>
            <w:shd w:val="clear" w:color="auto" w:fill="auto"/>
            <w:noWrap/>
          </w:tcPr>
          <w:p w14:paraId="188B3E04" w14:textId="7804EF20" w:rsidR="00E60A9A" w:rsidRPr="00092005" w:rsidRDefault="00353A37" w:rsidP="00CF4B5D">
            <w:pPr>
              <w:spacing w:line="240" w:lineRule="auto"/>
              <w:ind w:left="0"/>
              <w:rPr>
                <w:bCs/>
                <w:sz w:val="20"/>
                <w:szCs w:val="20"/>
                <w:lang w:eastAsia="ru-RU"/>
              </w:rPr>
            </w:pPr>
            <w:r w:rsidRPr="00092005">
              <w:rPr>
                <w:bCs/>
                <w:sz w:val="20"/>
                <w:szCs w:val="20"/>
                <w:lang w:eastAsia="ru-RU"/>
              </w:rPr>
              <w:t>Metatarsal</w:t>
            </w:r>
            <w:r w:rsidR="00E60A9A" w:rsidRPr="00092005">
              <w:rPr>
                <w:bCs/>
                <w:sz w:val="20"/>
                <w:szCs w:val="20"/>
                <w:lang w:eastAsia="ru-RU"/>
              </w:rPr>
              <w:t xml:space="preserve">, </w:t>
            </w:r>
            <w:r w:rsidR="00E60A9A" w:rsidRPr="00092005">
              <w:rPr>
                <w:bCs/>
                <w:i/>
                <w:sz w:val="20"/>
                <w:szCs w:val="20"/>
                <w:lang w:eastAsia="ru-RU"/>
              </w:rPr>
              <w:t>n</w:t>
            </w:r>
            <w:r w:rsidR="00E60A9A" w:rsidRPr="00092005">
              <w:rPr>
                <w:bCs/>
                <w:sz w:val="20"/>
                <w:szCs w:val="20"/>
                <w:lang w:eastAsia="ru-RU"/>
              </w:rPr>
              <w:t xml:space="preserve"> (%)</w:t>
            </w:r>
          </w:p>
        </w:tc>
        <w:tc>
          <w:tcPr>
            <w:tcW w:w="2075" w:type="dxa"/>
            <w:shd w:val="clear" w:color="auto" w:fill="auto"/>
            <w:vAlign w:val="center"/>
          </w:tcPr>
          <w:p w14:paraId="30D6D88D" w14:textId="77777777" w:rsidR="00E60A9A" w:rsidRPr="00092005" w:rsidRDefault="00E60A9A" w:rsidP="00CF4B5D">
            <w:pPr>
              <w:tabs>
                <w:tab w:val="left" w:pos="977"/>
              </w:tabs>
              <w:spacing w:line="240" w:lineRule="auto"/>
              <w:ind w:left="0"/>
              <w:rPr>
                <w:sz w:val="20"/>
                <w:szCs w:val="20"/>
                <w:lang w:eastAsia="ru-RU"/>
              </w:rPr>
            </w:pPr>
            <w:r w:rsidRPr="00092005">
              <w:rPr>
                <w:sz w:val="20"/>
                <w:szCs w:val="20"/>
                <w:lang w:eastAsia="ru-RU"/>
              </w:rPr>
              <w:t>0/25 (0)</w:t>
            </w:r>
          </w:p>
        </w:tc>
        <w:tc>
          <w:tcPr>
            <w:tcW w:w="1985" w:type="dxa"/>
            <w:shd w:val="clear" w:color="auto" w:fill="auto"/>
            <w:noWrap/>
            <w:vAlign w:val="center"/>
          </w:tcPr>
          <w:p w14:paraId="3D3E5C6F" w14:textId="77777777" w:rsidR="00E60A9A" w:rsidRPr="00092005" w:rsidRDefault="00E60A9A" w:rsidP="00CF4B5D">
            <w:pPr>
              <w:spacing w:line="240" w:lineRule="auto"/>
              <w:ind w:left="0"/>
              <w:rPr>
                <w:sz w:val="20"/>
                <w:szCs w:val="20"/>
                <w:lang w:eastAsia="ru-RU"/>
              </w:rPr>
            </w:pPr>
            <w:r w:rsidRPr="00092005">
              <w:rPr>
                <w:sz w:val="20"/>
                <w:szCs w:val="20"/>
                <w:lang w:eastAsia="ru-RU"/>
              </w:rPr>
              <w:t>26 (10,2)</w:t>
            </w:r>
          </w:p>
        </w:tc>
        <w:tc>
          <w:tcPr>
            <w:tcW w:w="1405" w:type="dxa"/>
            <w:shd w:val="clear" w:color="auto" w:fill="auto"/>
          </w:tcPr>
          <w:p w14:paraId="1C6CE58B" w14:textId="77777777" w:rsidR="00E60A9A" w:rsidRPr="00092005" w:rsidRDefault="00E60A9A" w:rsidP="00CF4B5D">
            <w:pPr>
              <w:tabs>
                <w:tab w:val="left" w:pos="977"/>
              </w:tabs>
              <w:spacing w:line="240" w:lineRule="auto"/>
              <w:ind w:left="0"/>
              <w:rPr>
                <w:sz w:val="20"/>
                <w:szCs w:val="20"/>
                <w:lang w:eastAsia="ru-RU"/>
              </w:rPr>
            </w:pPr>
            <w:r w:rsidRPr="00092005">
              <w:rPr>
                <w:sz w:val="20"/>
                <w:szCs w:val="20"/>
                <w:lang w:eastAsia="ru-RU"/>
              </w:rPr>
              <w:t>0,094</w:t>
            </w:r>
          </w:p>
        </w:tc>
      </w:tr>
      <w:tr w:rsidR="00E60A9A" w:rsidRPr="00092005" w14:paraId="31138EF1" w14:textId="77777777" w:rsidTr="00CF4B5D">
        <w:tc>
          <w:tcPr>
            <w:tcW w:w="4412" w:type="dxa"/>
            <w:shd w:val="clear" w:color="auto" w:fill="auto"/>
            <w:noWrap/>
          </w:tcPr>
          <w:p w14:paraId="04735DAE" w14:textId="00CAA61F" w:rsidR="00E60A9A" w:rsidRPr="00092005" w:rsidRDefault="00353A37" w:rsidP="00CF4B5D">
            <w:pPr>
              <w:spacing w:line="240" w:lineRule="auto"/>
              <w:ind w:left="0"/>
              <w:rPr>
                <w:bCs/>
                <w:sz w:val="20"/>
                <w:szCs w:val="20"/>
                <w:lang w:eastAsia="ru-RU"/>
              </w:rPr>
            </w:pPr>
            <w:r w:rsidRPr="00092005">
              <w:rPr>
                <w:bCs/>
                <w:sz w:val="20"/>
                <w:szCs w:val="20"/>
                <w:lang w:val="en-US" w:eastAsia="ru-RU"/>
              </w:rPr>
              <w:t>M</w:t>
            </w:r>
            <w:r w:rsidRPr="00092005">
              <w:rPr>
                <w:bCs/>
                <w:sz w:val="20"/>
                <w:szCs w:val="20"/>
                <w:lang w:eastAsia="ru-RU"/>
              </w:rPr>
              <w:t>etatarsophalangeal joints</w:t>
            </w:r>
            <w:r w:rsidR="00E60A9A" w:rsidRPr="00092005">
              <w:rPr>
                <w:bCs/>
                <w:sz w:val="20"/>
                <w:szCs w:val="20"/>
                <w:lang w:eastAsia="ru-RU"/>
              </w:rPr>
              <w:t xml:space="preserve">, </w:t>
            </w:r>
            <w:r w:rsidR="00E60A9A" w:rsidRPr="00092005">
              <w:rPr>
                <w:bCs/>
                <w:i/>
                <w:sz w:val="20"/>
                <w:szCs w:val="20"/>
                <w:lang w:eastAsia="ru-RU"/>
              </w:rPr>
              <w:t>n</w:t>
            </w:r>
            <w:r w:rsidR="00E60A9A" w:rsidRPr="00092005">
              <w:rPr>
                <w:bCs/>
                <w:sz w:val="20"/>
                <w:szCs w:val="20"/>
                <w:lang w:eastAsia="ru-RU"/>
              </w:rPr>
              <w:t xml:space="preserve"> (%)</w:t>
            </w:r>
          </w:p>
        </w:tc>
        <w:tc>
          <w:tcPr>
            <w:tcW w:w="2075" w:type="dxa"/>
            <w:shd w:val="clear" w:color="auto" w:fill="auto"/>
            <w:vAlign w:val="center"/>
          </w:tcPr>
          <w:p w14:paraId="58DD9D53" w14:textId="77777777" w:rsidR="00E60A9A" w:rsidRPr="00092005" w:rsidRDefault="00E60A9A" w:rsidP="00CF4B5D">
            <w:pPr>
              <w:tabs>
                <w:tab w:val="left" w:pos="977"/>
              </w:tabs>
              <w:spacing w:line="240" w:lineRule="auto"/>
              <w:ind w:left="0"/>
              <w:rPr>
                <w:sz w:val="20"/>
                <w:szCs w:val="20"/>
                <w:lang w:eastAsia="ru-RU"/>
              </w:rPr>
            </w:pPr>
            <w:r w:rsidRPr="00092005">
              <w:rPr>
                <w:sz w:val="20"/>
                <w:szCs w:val="20"/>
                <w:lang w:eastAsia="ru-RU"/>
              </w:rPr>
              <w:t>10/25 (40,0)</w:t>
            </w:r>
          </w:p>
        </w:tc>
        <w:tc>
          <w:tcPr>
            <w:tcW w:w="1985" w:type="dxa"/>
            <w:shd w:val="clear" w:color="auto" w:fill="auto"/>
            <w:noWrap/>
            <w:vAlign w:val="center"/>
          </w:tcPr>
          <w:p w14:paraId="48E94D12" w14:textId="77777777" w:rsidR="00E60A9A" w:rsidRPr="00092005" w:rsidRDefault="00E60A9A" w:rsidP="00CF4B5D">
            <w:pPr>
              <w:spacing w:line="240" w:lineRule="auto"/>
              <w:ind w:left="0"/>
              <w:rPr>
                <w:sz w:val="20"/>
                <w:szCs w:val="20"/>
                <w:lang w:eastAsia="ru-RU"/>
              </w:rPr>
            </w:pPr>
            <w:r w:rsidRPr="00092005">
              <w:rPr>
                <w:sz w:val="20"/>
                <w:szCs w:val="20"/>
                <w:lang w:eastAsia="ru-RU"/>
              </w:rPr>
              <w:t>53 (20,8)</w:t>
            </w:r>
          </w:p>
        </w:tc>
        <w:tc>
          <w:tcPr>
            <w:tcW w:w="1405" w:type="dxa"/>
            <w:shd w:val="clear" w:color="auto" w:fill="auto"/>
          </w:tcPr>
          <w:p w14:paraId="393E962A" w14:textId="77777777" w:rsidR="00E60A9A" w:rsidRPr="00092005" w:rsidRDefault="00E60A9A" w:rsidP="00CF4B5D">
            <w:pPr>
              <w:tabs>
                <w:tab w:val="left" w:pos="977"/>
              </w:tabs>
              <w:spacing w:line="240" w:lineRule="auto"/>
              <w:ind w:left="0"/>
              <w:rPr>
                <w:sz w:val="20"/>
                <w:szCs w:val="20"/>
                <w:lang w:eastAsia="ru-RU"/>
              </w:rPr>
            </w:pPr>
            <w:r w:rsidRPr="00092005">
              <w:rPr>
                <w:sz w:val="20"/>
                <w:szCs w:val="20"/>
                <w:lang w:eastAsia="ru-RU"/>
              </w:rPr>
              <w:t>0,028</w:t>
            </w:r>
          </w:p>
        </w:tc>
      </w:tr>
      <w:tr w:rsidR="00E60A9A" w:rsidRPr="00092005" w14:paraId="58DA0151" w14:textId="77777777" w:rsidTr="00CF4B5D">
        <w:tc>
          <w:tcPr>
            <w:tcW w:w="4412" w:type="dxa"/>
            <w:shd w:val="clear" w:color="auto" w:fill="auto"/>
            <w:noWrap/>
          </w:tcPr>
          <w:p w14:paraId="565F8A8B" w14:textId="123EA40D" w:rsidR="00E60A9A" w:rsidRPr="00092005" w:rsidRDefault="00353A37" w:rsidP="00CF4B5D">
            <w:pPr>
              <w:spacing w:line="240" w:lineRule="auto"/>
              <w:ind w:left="0"/>
              <w:rPr>
                <w:bCs/>
                <w:sz w:val="20"/>
                <w:szCs w:val="20"/>
                <w:lang w:eastAsia="ru-RU"/>
              </w:rPr>
            </w:pPr>
            <w:r w:rsidRPr="00092005">
              <w:rPr>
                <w:bCs/>
                <w:sz w:val="20"/>
                <w:szCs w:val="20"/>
                <w:lang w:eastAsia="ru-RU"/>
              </w:rPr>
              <w:t>Toe joints</w:t>
            </w:r>
            <w:r w:rsidR="00E60A9A" w:rsidRPr="00092005">
              <w:rPr>
                <w:bCs/>
                <w:sz w:val="20"/>
                <w:szCs w:val="20"/>
                <w:lang w:eastAsia="ru-RU"/>
              </w:rPr>
              <w:t xml:space="preserve">, </w:t>
            </w:r>
            <w:r w:rsidR="00E60A9A" w:rsidRPr="00092005">
              <w:rPr>
                <w:bCs/>
                <w:i/>
                <w:sz w:val="20"/>
                <w:szCs w:val="20"/>
                <w:lang w:eastAsia="ru-RU"/>
              </w:rPr>
              <w:t>n</w:t>
            </w:r>
            <w:r w:rsidR="00E60A9A" w:rsidRPr="00092005">
              <w:rPr>
                <w:bCs/>
                <w:sz w:val="20"/>
                <w:szCs w:val="20"/>
                <w:lang w:eastAsia="ru-RU"/>
              </w:rPr>
              <w:t xml:space="preserve"> (%)</w:t>
            </w:r>
          </w:p>
        </w:tc>
        <w:tc>
          <w:tcPr>
            <w:tcW w:w="2075" w:type="dxa"/>
            <w:shd w:val="clear" w:color="auto" w:fill="auto"/>
            <w:vAlign w:val="center"/>
          </w:tcPr>
          <w:p w14:paraId="2A52CBEA" w14:textId="77777777" w:rsidR="00E60A9A" w:rsidRPr="00092005" w:rsidRDefault="00E60A9A" w:rsidP="00CF4B5D">
            <w:pPr>
              <w:tabs>
                <w:tab w:val="left" w:pos="977"/>
              </w:tabs>
              <w:spacing w:line="240" w:lineRule="auto"/>
              <w:ind w:left="0"/>
              <w:rPr>
                <w:sz w:val="20"/>
                <w:szCs w:val="20"/>
                <w:lang w:eastAsia="ru-RU"/>
              </w:rPr>
            </w:pPr>
            <w:r w:rsidRPr="00092005">
              <w:rPr>
                <w:sz w:val="20"/>
                <w:szCs w:val="20"/>
                <w:lang w:eastAsia="ru-RU"/>
              </w:rPr>
              <w:t>10/25 (40,0)</w:t>
            </w:r>
          </w:p>
        </w:tc>
        <w:tc>
          <w:tcPr>
            <w:tcW w:w="1985" w:type="dxa"/>
            <w:shd w:val="clear" w:color="auto" w:fill="auto"/>
            <w:noWrap/>
            <w:vAlign w:val="center"/>
          </w:tcPr>
          <w:p w14:paraId="4565AC8B" w14:textId="77777777" w:rsidR="00E60A9A" w:rsidRPr="00092005" w:rsidRDefault="00E60A9A" w:rsidP="00CF4B5D">
            <w:pPr>
              <w:spacing w:line="240" w:lineRule="auto"/>
              <w:ind w:left="0"/>
              <w:rPr>
                <w:sz w:val="20"/>
                <w:szCs w:val="20"/>
                <w:lang w:eastAsia="ru-RU"/>
              </w:rPr>
            </w:pPr>
            <w:r w:rsidRPr="00092005">
              <w:rPr>
                <w:sz w:val="20"/>
                <w:szCs w:val="20"/>
                <w:lang w:eastAsia="ru-RU"/>
              </w:rPr>
              <w:t>51 (20,0)</w:t>
            </w:r>
          </w:p>
        </w:tc>
        <w:tc>
          <w:tcPr>
            <w:tcW w:w="1405" w:type="dxa"/>
            <w:shd w:val="clear" w:color="auto" w:fill="auto"/>
            <w:vAlign w:val="center"/>
          </w:tcPr>
          <w:p w14:paraId="689936D9" w14:textId="77777777" w:rsidR="00E60A9A" w:rsidRPr="00092005" w:rsidRDefault="00E60A9A" w:rsidP="00CF4B5D">
            <w:pPr>
              <w:tabs>
                <w:tab w:val="left" w:pos="977"/>
              </w:tabs>
              <w:spacing w:line="240" w:lineRule="auto"/>
              <w:ind w:left="0"/>
              <w:rPr>
                <w:sz w:val="20"/>
                <w:szCs w:val="20"/>
                <w:lang w:eastAsia="ru-RU"/>
              </w:rPr>
            </w:pPr>
            <w:r w:rsidRPr="00092005">
              <w:rPr>
                <w:sz w:val="20"/>
                <w:szCs w:val="20"/>
                <w:lang w:eastAsia="ru-RU"/>
              </w:rPr>
              <w:t>0,021</w:t>
            </w:r>
          </w:p>
        </w:tc>
      </w:tr>
      <w:tr w:rsidR="00E60A9A" w:rsidRPr="00092005" w14:paraId="26656484" w14:textId="77777777" w:rsidTr="00CF4B5D">
        <w:tc>
          <w:tcPr>
            <w:tcW w:w="4412" w:type="dxa"/>
            <w:shd w:val="clear" w:color="auto" w:fill="auto"/>
            <w:noWrap/>
          </w:tcPr>
          <w:p w14:paraId="3E715C23" w14:textId="50DF33CB" w:rsidR="00E60A9A" w:rsidRPr="00092005" w:rsidRDefault="00FD3399" w:rsidP="00CF4B5D">
            <w:pPr>
              <w:spacing w:line="240" w:lineRule="auto"/>
              <w:ind w:left="0"/>
              <w:rPr>
                <w:b/>
                <w:bCs/>
                <w:sz w:val="20"/>
                <w:szCs w:val="20"/>
                <w:lang w:eastAsia="ru-RU"/>
              </w:rPr>
            </w:pPr>
            <w:r w:rsidRPr="00092005">
              <w:rPr>
                <w:b/>
                <w:bCs/>
                <w:sz w:val="20"/>
                <w:szCs w:val="20"/>
                <w:lang w:eastAsia="ru-RU"/>
              </w:rPr>
              <w:t>Extra-articular features</w:t>
            </w:r>
          </w:p>
        </w:tc>
        <w:tc>
          <w:tcPr>
            <w:tcW w:w="2075" w:type="dxa"/>
            <w:shd w:val="clear" w:color="auto" w:fill="auto"/>
            <w:vAlign w:val="center"/>
          </w:tcPr>
          <w:p w14:paraId="1DE89125" w14:textId="77777777" w:rsidR="00E60A9A" w:rsidRPr="00092005" w:rsidRDefault="00E60A9A" w:rsidP="00CF4B5D">
            <w:pPr>
              <w:tabs>
                <w:tab w:val="left" w:pos="977"/>
              </w:tabs>
              <w:spacing w:line="240" w:lineRule="auto"/>
              <w:ind w:left="0"/>
              <w:rPr>
                <w:sz w:val="20"/>
                <w:szCs w:val="20"/>
                <w:lang w:eastAsia="ru-RU"/>
              </w:rPr>
            </w:pPr>
          </w:p>
        </w:tc>
        <w:tc>
          <w:tcPr>
            <w:tcW w:w="1985" w:type="dxa"/>
            <w:shd w:val="clear" w:color="auto" w:fill="auto"/>
            <w:noWrap/>
            <w:vAlign w:val="center"/>
          </w:tcPr>
          <w:p w14:paraId="7E14F787" w14:textId="77777777" w:rsidR="00E60A9A" w:rsidRPr="00092005" w:rsidRDefault="00E60A9A" w:rsidP="00CF4B5D">
            <w:pPr>
              <w:spacing w:line="240" w:lineRule="auto"/>
              <w:ind w:left="0"/>
              <w:rPr>
                <w:sz w:val="20"/>
                <w:szCs w:val="20"/>
                <w:lang w:eastAsia="ru-RU"/>
              </w:rPr>
            </w:pPr>
          </w:p>
        </w:tc>
        <w:tc>
          <w:tcPr>
            <w:tcW w:w="1405" w:type="dxa"/>
            <w:shd w:val="clear" w:color="auto" w:fill="auto"/>
            <w:vAlign w:val="center"/>
          </w:tcPr>
          <w:p w14:paraId="0568F400" w14:textId="77777777" w:rsidR="00E60A9A" w:rsidRPr="00092005" w:rsidRDefault="00E60A9A" w:rsidP="00CF4B5D">
            <w:pPr>
              <w:tabs>
                <w:tab w:val="left" w:pos="977"/>
              </w:tabs>
              <w:spacing w:line="240" w:lineRule="auto"/>
              <w:ind w:left="0"/>
              <w:rPr>
                <w:sz w:val="20"/>
                <w:szCs w:val="20"/>
                <w:lang w:eastAsia="ru-RU"/>
              </w:rPr>
            </w:pPr>
          </w:p>
        </w:tc>
      </w:tr>
      <w:tr w:rsidR="00E60A9A" w:rsidRPr="00092005" w14:paraId="79D902AB" w14:textId="77777777" w:rsidTr="00CF4B5D">
        <w:tc>
          <w:tcPr>
            <w:tcW w:w="4412" w:type="dxa"/>
            <w:shd w:val="clear" w:color="auto" w:fill="auto"/>
            <w:noWrap/>
          </w:tcPr>
          <w:p w14:paraId="1ACDDE7E" w14:textId="2994141A" w:rsidR="00E60A9A" w:rsidRPr="00092005" w:rsidRDefault="00FD3399" w:rsidP="00CF4B5D">
            <w:pPr>
              <w:spacing w:line="240" w:lineRule="auto"/>
              <w:ind w:left="0"/>
              <w:rPr>
                <w:bCs/>
                <w:sz w:val="20"/>
                <w:szCs w:val="20"/>
                <w:lang w:val="en-US" w:eastAsia="ru-RU"/>
              </w:rPr>
            </w:pPr>
            <w:r w:rsidRPr="00092005">
              <w:rPr>
                <w:bCs/>
                <w:sz w:val="20"/>
                <w:szCs w:val="20"/>
                <w:lang w:val="en-US" w:eastAsia="ru-RU"/>
              </w:rPr>
              <w:t xml:space="preserve">Eyes </w:t>
            </w:r>
            <w:r w:rsidRPr="00092005">
              <w:rPr>
                <w:sz w:val="20"/>
                <w:szCs w:val="20"/>
                <w:lang w:val="en-US"/>
              </w:rPr>
              <w:t>involvement</w:t>
            </w:r>
            <w:r w:rsidRPr="00092005">
              <w:rPr>
                <w:bCs/>
                <w:sz w:val="20"/>
                <w:szCs w:val="20"/>
                <w:lang w:val="en-US" w:eastAsia="ru-RU"/>
              </w:rPr>
              <w:t xml:space="preserve"> at onset</w:t>
            </w:r>
            <w:r w:rsidR="00E60A9A" w:rsidRPr="00092005">
              <w:rPr>
                <w:bCs/>
                <w:sz w:val="20"/>
                <w:szCs w:val="20"/>
                <w:lang w:val="en-US" w:eastAsia="ru-RU"/>
              </w:rPr>
              <w:t xml:space="preserve">, </w:t>
            </w:r>
            <w:r w:rsidR="00E60A9A" w:rsidRPr="00092005">
              <w:rPr>
                <w:bCs/>
                <w:i/>
                <w:sz w:val="20"/>
                <w:szCs w:val="20"/>
                <w:lang w:val="en-US" w:eastAsia="ru-RU"/>
              </w:rPr>
              <w:t>n</w:t>
            </w:r>
            <w:r w:rsidR="00E60A9A" w:rsidRPr="00092005">
              <w:rPr>
                <w:bCs/>
                <w:sz w:val="20"/>
                <w:szCs w:val="20"/>
                <w:lang w:val="en-US" w:eastAsia="ru-RU"/>
              </w:rPr>
              <w:t xml:space="preserve"> (%)</w:t>
            </w:r>
          </w:p>
        </w:tc>
        <w:tc>
          <w:tcPr>
            <w:tcW w:w="2075" w:type="dxa"/>
            <w:shd w:val="clear" w:color="auto" w:fill="auto"/>
            <w:vAlign w:val="center"/>
          </w:tcPr>
          <w:p w14:paraId="66DD46A3" w14:textId="77777777" w:rsidR="00E60A9A" w:rsidRPr="00092005" w:rsidRDefault="00E60A9A" w:rsidP="00CF4B5D">
            <w:pPr>
              <w:tabs>
                <w:tab w:val="left" w:pos="977"/>
              </w:tabs>
              <w:spacing w:line="240" w:lineRule="auto"/>
              <w:ind w:left="0"/>
              <w:rPr>
                <w:sz w:val="20"/>
                <w:szCs w:val="20"/>
                <w:lang w:eastAsia="ru-RU"/>
              </w:rPr>
            </w:pPr>
            <w:r w:rsidRPr="00092005">
              <w:rPr>
                <w:sz w:val="20"/>
                <w:szCs w:val="20"/>
                <w:lang w:eastAsia="ru-RU"/>
              </w:rPr>
              <w:t>7 (17,1)</w:t>
            </w:r>
          </w:p>
        </w:tc>
        <w:tc>
          <w:tcPr>
            <w:tcW w:w="1985" w:type="dxa"/>
            <w:shd w:val="clear" w:color="auto" w:fill="auto"/>
            <w:noWrap/>
            <w:vAlign w:val="center"/>
          </w:tcPr>
          <w:p w14:paraId="51EBC443" w14:textId="77777777" w:rsidR="00E60A9A" w:rsidRPr="00092005" w:rsidRDefault="00E60A9A" w:rsidP="00CF4B5D">
            <w:pPr>
              <w:spacing w:line="240" w:lineRule="auto"/>
              <w:ind w:left="0"/>
              <w:rPr>
                <w:sz w:val="20"/>
                <w:szCs w:val="20"/>
                <w:lang w:eastAsia="ru-RU"/>
              </w:rPr>
            </w:pPr>
            <w:r w:rsidRPr="00092005">
              <w:rPr>
                <w:sz w:val="20"/>
                <w:szCs w:val="20"/>
                <w:lang w:eastAsia="ru-RU"/>
              </w:rPr>
              <w:t>32 (12,6)</w:t>
            </w:r>
          </w:p>
        </w:tc>
        <w:tc>
          <w:tcPr>
            <w:tcW w:w="1405" w:type="dxa"/>
            <w:shd w:val="clear" w:color="auto" w:fill="auto"/>
            <w:vAlign w:val="center"/>
          </w:tcPr>
          <w:p w14:paraId="5CD53181" w14:textId="77777777" w:rsidR="00E60A9A" w:rsidRPr="00092005" w:rsidRDefault="00E60A9A" w:rsidP="00CF4B5D">
            <w:pPr>
              <w:tabs>
                <w:tab w:val="left" w:pos="977"/>
              </w:tabs>
              <w:spacing w:line="240" w:lineRule="auto"/>
              <w:ind w:left="0"/>
              <w:rPr>
                <w:sz w:val="20"/>
                <w:szCs w:val="20"/>
                <w:lang w:eastAsia="ru-RU"/>
              </w:rPr>
            </w:pPr>
            <w:r w:rsidRPr="00092005">
              <w:rPr>
                <w:sz w:val="20"/>
                <w:szCs w:val="20"/>
                <w:lang w:eastAsia="ru-RU"/>
              </w:rPr>
              <w:t>0,432</w:t>
            </w:r>
          </w:p>
        </w:tc>
      </w:tr>
      <w:tr w:rsidR="00E60A9A" w:rsidRPr="00092005" w14:paraId="1CDFC926" w14:textId="77777777" w:rsidTr="00CF4B5D">
        <w:tc>
          <w:tcPr>
            <w:tcW w:w="4412" w:type="dxa"/>
            <w:shd w:val="clear" w:color="auto" w:fill="auto"/>
            <w:noWrap/>
          </w:tcPr>
          <w:p w14:paraId="15484E0A" w14:textId="4102DBED" w:rsidR="00E60A9A" w:rsidRPr="00092005" w:rsidRDefault="00FD3399" w:rsidP="00CF4B5D">
            <w:pPr>
              <w:spacing w:line="240" w:lineRule="auto"/>
              <w:ind w:left="0"/>
              <w:rPr>
                <w:bCs/>
                <w:sz w:val="20"/>
                <w:szCs w:val="20"/>
                <w:lang w:eastAsia="ru-RU"/>
              </w:rPr>
            </w:pPr>
            <w:r w:rsidRPr="00092005">
              <w:rPr>
                <w:bCs/>
                <w:sz w:val="20"/>
                <w:szCs w:val="20"/>
                <w:lang w:eastAsia="ru-RU"/>
              </w:rPr>
              <w:t>Systemic features score</w:t>
            </w:r>
            <w:r w:rsidR="00E60A9A" w:rsidRPr="00092005">
              <w:rPr>
                <w:bCs/>
                <w:sz w:val="20"/>
                <w:szCs w:val="20"/>
                <w:lang w:eastAsia="ru-RU"/>
              </w:rPr>
              <w:t xml:space="preserve">, </w:t>
            </w:r>
            <w:r w:rsidR="00E60A9A" w:rsidRPr="00092005">
              <w:rPr>
                <w:i/>
                <w:sz w:val="20"/>
                <w:szCs w:val="20"/>
                <w:lang w:val="en-US"/>
              </w:rPr>
              <w:t>Me</w:t>
            </w:r>
            <w:r w:rsidR="00E60A9A" w:rsidRPr="00092005">
              <w:rPr>
                <w:sz w:val="20"/>
                <w:szCs w:val="20"/>
              </w:rPr>
              <w:t xml:space="preserve"> </w:t>
            </w:r>
            <w:r w:rsidR="00E60A9A" w:rsidRPr="00092005">
              <w:rPr>
                <w:bCs/>
                <w:sz w:val="20"/>
                <w:szCs w:val="20"/>
                <w:lang w:eastAsia="ru-RU"/>
              </w:rPr>
              <w:t>(25%; 75%)</w:t>
            </w:r>
          </w:p>
        </w:tc>
        <w:tc>
          <w:tcPr>
            <w:tcW w:w="2075" w:type="dxa"/>
            <w:shd w:val="clear" w:color="auto" w:fill="auto"/>
          </w:tcPr>
          <w:p w14:paraId="11E6891D" w14:textId="77777777" w:rsidR="00E60A9A" w:rsidRPr="00092005" w:rsidRDefault="00E60A9A" w:rsidP="00CF4B5D">
            <w:pPr>
              <w:tabs>
                <w:tab w:val="left" w:pos="977"/>
              </w:tabs>
              <w:spacing w:line="240" w:lineRule="auto"/>
              <w:ind w:left="0"/>
              <w:rPr>
                <w:sz w:val="20"/>
                <w:szCs w:val="20"/>
                <w:lang w:eastAsia="ru-RU"/>
              </w:rPr>
            </w:pPr>
            <w:r w:rsidRPr="00092005">
              <w:rPr>
                <w:sz w:val="20"/>
                <w:szCs w:val="20"/>
                <w:lang w:eastAsia="ru-RU"/>
              </w:rPr>
              <w:t>5 (4; 7)</w:t>
            </w:r>
          </w:p>
        </w:tc>
        <w:tc>
          <w:tcPr>
            <w:tcW w:w="1985" w:type="dxa"/>
            <w:shd w:val="clear" w:color="auto" w:fill="auto"/>
            <w:noWrap/>
          </w:tcPr>
          <w:p w14:paraId="5426C8D8" w14:textId="77777777" w:rsidR="00E60A9A" w:rsidRPr="00092005" w:rsidRDefault="00E60A9A" w:rsidP="00CF4B5D">
            <w:pPr>
              <w:spacing w:line="240" w:lineRule="auto"/>
              <w:ind w:left="0"/>
              <w:rPr>
                <w:sz w:val="20"/>
                <w:szCs w:val="20"/>
                <w:lang w:eastAsia="ru-RU"/>
              </w:rPr>
            </w:pPr>
            <w:r w:rsidRPr="00092005">
              <w:rPr>
                <w:sz w:val="20"/>
                <w:szCs w:val="20"/>
                <w:lang w:eastAsia="ru-RU"/>
              </w:rPr>
              <w:t>0 (0; 0)</w:t>
            </w:r>
          </w:p>
        </w:tc>
        <w:tc>
          <w:tcPr>
            <w:tcW w:w="1405" w:type="dxa"/>
            <w:shd w:val="clear" w:color="auto" w:fill="auto"/>
          </w:tcPr>
          <w:p w14:paraId="6EF3DFDB" w14:textId="77777777" w:rsidR="00E60A9A" w:rsidRPr="00092005" w:rsidRDefault="00E60A9A" w:rsidP="00CF4B5D">
            <w:pPr>
              <w:tabs>
                <w:tab w:val="left" w:pos="977"/>
              </w:tabs>
              <w:spacing w:line="240" w:lineRule="auto"/>
              <w:ind w:left="0"/>
              <w:rPr>
                <w:sz w:val="20"/>
                <w:szCs w:val="20"/>
                <w:lang w:eastAsia="ru-RU"/>
              </w:rPr>
            </w:pPr>
            <w:r w:rsidRPr="00092005">
              <w:rPr>
                <w:sz w:val="20"/>
                <w:szCs w:val="20"/>
                <w:lang w:eastAsia="ru-RU"/>
              </w:rPr>
              <w:t>0,0000001</w:t>
            </w:r>
          </w:p>
        </w:tc>
      </w:tr>
    </w:tbl>
    <w:p w14:paraId="5034828E" w14:textId="5DBD5A7A" w:rsidR="00E60A9A" w:rsidRPr="00092005" w:rsidRDefault="00353A37" w:rsidP="00E60A9A">
      <w:pPr>
        <w:spacing w:line="360" w:lineRule="auto"/>
        <w:ind w:left="0"/>
        <w:rPr>
          <w:sz w:val="24"/>
          <w:lang w:val="en-US"/>
        </w:rPr>
      </w:pPr>
      <w:r w:rsidRPr="00092005">
        <w:rPr>
          <w:i/>
          <w:sz w:val="24"/>
          <w:lang w:val="en-US"/>
        </w:rPr>
        <w:t>Note</w:t>
      </w:r>
      <w:r w:rsidR="00E60A9A" w:rsidRPr="00092005">
        <w:rPr>
          <w:i/>
          <w:sz w:val="24"/>
          <w:lang w:val="en-US"/>
        </w:rPr>
        <w:t>.</w:t>
      </w:r>
      <w:r w:rsidR="00E60A9A" w:rsidRPr="00092005">
        <w:rPr>
          <w:sz w:val="24"/>
          <w:lang w:val="en-US"/>
        </w:rPr>
        <w:t xml:space="preserve"> </w:t>
      </w:r>
      <w:r w:rsidRPr="00092005">
        <w:rPr>
          <w:sz w:val="24"/>
          <w:lang w:val="en-US"/>
        </w:rPr>
        <w:t>MPS (</w:t>
      </w:r>
      <w:r w:rsidR="00E60A9A" w:rsidRPr="00092005">
        <w:rPr>
          <w:sz w:val="24"/>
        </w:rPr>
        <w:t>МПС</w:t>
      </w:r>
      <w:r w:rsidRPr="00092005">
        <w:rPr>
          <w:sz w:val="24"/>
          <w:lang w:val="en-US"/>
        </w:rPr>
        <w:t>)</w:t>
      </w:r>
      <w:r w:rsidR="00E60A9A" w:rsidRPr="00092005">
        <w:rPr>
          <w:sz w:val="24"/>
          <w:lang w:val="en-US"/>
        </w:rPr>
        <w:t xml:space="preserve"> — </w:t>
      </w:r>
      <w:r w:rsidRPr="00092005">
        <w:rPr>
          <w:sz w:val="24"/>
          <w:lang w:val="en-US"/>
        </w:rPr>
        <w:t>mucopolysaccharidosis</w:t>
      </w:r>
      <w:r w:rsidR="00E60A9A" w:rsidRPr="00092005">
        <w:rPr>
          <w:sz w:val="24"/>
          <w:lang w:val="en-US"/>
        </w:rPr>
        <w:t xml:space="preserve">; </w:t>
      </w:r>
      <w:r w:rsidRPr="00092005">
        <w:rPr>
          <w:sz w:val="24"/>
          <w:lang w:val="en-US"/>
        </w:rPr>
        <w:t>JIA (</w:t>
      </w:r>
      <w:r w:rsidRPr="00092005">
        <w:rPr>
          <w:sz w:val="24"/>
        </w:rPr>
        <w:t>ЮИА</w:t>
      </w:r>
      <w:r w:rsidRPr="00092005">
        <w:rPr>
          <w:sz w:val="24"/>
          <w:lang w:val="en-US"/>
        </w:rPr>
        <w:t>) — juvenile idiopathic arthritis</w:t>
      </w:r>
      <w:r w:rsidR="00E60A9A" w:rsidRPr="00092005">
        <w:rPr>
          <w:sz w:val="24"/>
          <w:lang w:val="en-US"/>
        </w:rPr>
        <w:t xml:space="preserve">. </w:t>
      </w:r>
      <w:r w:rsidRPr="00092005">
        <w:rPr>
          <w:sz w:val="24"/>
          <w:lang w:val="en-US"/>
        </w:rPr>
        <w:t>BMI (</w:t>
      </w:r>
      <w:r w:rsidR="00E60A9A" w:rsidRPr="00092005">
        <w:rPr>
          <w:sz w:val="24"/>
        </w:rPr>
        <w:t>ИМ</w:t>
      </w:r>
      <w:r w:rsidRPr="00092005">
        <w:rPr>
          <w:sz w:val="24"/>
        </w:rPr>
        <w:t>Т</w:t>
      </w:r>
      <w:r w:rsidRPr="00092005">
        <w:rPr>
          <w:sz w:val="24"/>
          <w:lang w:val="en-US"/>
        </w:rPr>
        <w:t>)</w:t>
      </w:r>
      <w:r w:rsidR="00E60A9A" w:rsidRPr="00092005">
        <w:rPr>
          <w:sz w:val="24"/>
          <w:lang w:val="en-US"/>
        </w:rPr>
        <w:t xml:space="preserve"> — </w:t>
      </w:r>
      <w:r w:rsidRPr="00092005">
        <w:rPr>
          <w:lang w:val="en-US"/>
        </w:rPr>
        <w:t>body mass index</w:t>
      </w:r>
      <w:r w:rsidR="00E60A9A" w:rsidRPr="00092005">
        <w:rPr>
          <w:sz w:val="24"/>
          <w:lang w:val="en-US"/>
        </w:rPr>
        <w:t xml:space="preserve">; </w:t>
      </w:r>
      <w:r w:rsidRPr="00092005">
        <w:rPr>
          <w:sz w:val="24"/>
          <w:lang w:val="en-US"/>
        </w:rPr>
        <w:t>ESR (</w:t>
      </w:r>
      <w:r w:rsidR="00E60A9A" w:rsidRPr="00092005">
        <w:rPr>
          <w:sz w:val="24"/>
        </w:rPr>
        <w:t>СОЭ</w:t>
      </w:r>
      <w:r w:rsidRPr="00092005">
        <w:rPr>
          <w:sz w:val="24"/>
          <w:lang w:val="en-US"/>
        </w:rPr>
        <w:t>)</w:t>
      </w:r>
      <w:r w:rsidR="00E60A9A" w:rsidRPr="00092005">
        <w:rPr>
          <w:sz w:val="24"/>
          <w:lang w:val="en-US"/>
        </w:rPr>
        <w:t xml:space="preserve"> —</w:t>
      </w:r>
      <w:r w:rsidRPr="00092005">
        <w:rPr>
          <w:sz w:val="24"/>
          <w:lang w:val="en-US"/>
        </w:rPr>
        <w:t xml:space="preserve"> erythrocyte sedimentation rate</w:t>
      </w:r>
      <w:r w:rsidR="00E60A9A" w:rsidRPr="00092005">
        <w:rPr>
          <w:sz w:val="24"/>
          <w:lang w:val="en-US"/>
        </w:rPr>
        <w:t xml:space="preserve">; </w:t>
      </w:r>
      <w:r w:rsidRPr="00092005">
        <w:rPr>
          <w:sz w:val="24"/>
          <w:lang w:val="en-US"/>
        </w:rPr>
        <w:t>CRP (</w:t>
      </w:r>
      <w:r w:rsidR="00E60A9A" w:rsidRPr="00092005">
        <w:rPr>
          <w:sz w:val="24"/>
        </w:rPr>
        <w:t>СРБ</w:t>
      </w:r>
      <w:r w:rsidRPr="00092005">
        <w:rPr>
          <w:sz w:val="24"/>
          <w:lang w:val="en-US"/>
        </w:rPr>
        <w:t>)</w:t>
      </w:r>
      <w:r w:rsidR="00E60A9A" w:rsidRPr="00092005">
        <w:rPr>
          <w:sz w:val="24"/>
          <w:lang w:val="en-US"/>
        </w:rPr>
        <w:t xml:space="preserve"> — </w:t>
      </w:r>
      <w:r w:rsidRPr="00092005">
        <w:rPr>
          <w:sz w:val="24"/>
          <w:lang w:val="en-US"/>
        </w:rPr>
        <w:t>C-reactive protein</w:t>
      </w:r>
      <w:r w:rsidR="00E60A9A" w:rsidRPr="00092005">
        <w:rPr>
          <w:sz w:val="24"/>
          <w:lang w:val="en-US"/>
        </w:rPr>
        <w:t xml:space="preserve">. SD — </w:t>
      </w:r>
      <w:r w:rsidRPr="00092005">
        <w:rPr>
          <w:sz w:val="24"/>
          <w:lang w:val="en-US"/>
        </w:rPr>
        <w:t>standard deviation</w:t>
      </w:r>
      <w:r w:rsidR="00E60A9A" w:rsidRPr="00092005">
        <w:rPr>
          <w:sz w:val="24"/>
          <w:lang w:val="en-US"/>
        </w:rPr>
        <w:t xml:space="preserve">; </w:t>
      </w:r>
      <w:r w:rsidR="00E60A9A" w:rsidRPr="00092005">
        <w:rPr>
          <w:i/>
          <w:sz w:val="24"/>
          <w:lang w:val="en-US"/>
        </w:rPr>
        <w:t>Me</w:t>
      </w:r>
      <w:r w:rsidR="00E60A9A" w:rsidRPr="00092005">
        <w:rPr>
          <w:sz w:val="24"/>
          <w:lang w:val="en-US"/>
        </w:rPr>
        <w:t xml:space="preserve"> — </w:t>
      </w:r>
      <w:r w:rsidRPr="00092005">
        <w:rPr>
          <w:sz w:val="24"/>
          <w:lang w:val="en-US"/>
        </w:rPr>
        <w:t>median</w:t>
      </w:r>
      <w:r w:rsidR="00E60A9A" w:rsidRPr="00092005">
        <w:rPr>
          <w:sz w:val="24"/>
          <w:lang w:val="en-US"/>
        </w:rPr>
        <w:t>.</w:t>
      </w:r>
    </w:p>
    <w:p w14:paraId="098173EE" w14:textId="77777777" w:rsidR="00E60A9A" w:rsidRPr="00092005" w:rsidRDefault="00E60A9A" w:rsidP="00E60A9A">
      <w:pPr>
        <w:spacing w:line="360" w:lineRule="auto"/>
        <w:ind w:left="0"/>
        <w:rPr>
          <w:b/>
          <w:sz w:val="24"/>
          <w:lang w:val="en-US"/>
        </w:rPr>
      </w:pPr>
    </w:p>
    <w:p w14:paraId="46492BFB" w14:textId="4B61854D" w:rsidR="00E60A9A" w:rsidRPr="00092005" w:rsidRDefault="00353A37" w:rsidP="00E60A9A">
      <w:pPr>
        <w:spacing w:line="360" w:lineRule="auto"/>
        <w:ind w:left="0"/>
        <w:rPr>
          <w:sz w:val="24"/>
          <w:lang w:val="en-US"/>
        </w:rPr>
      </w:pPr>
      <w:r w:rsidRPr="00092005">
        <w:rPr>
          <w:b/>
          <w:sz w:val="24"/>
          <w:lang w:val="en-US"/>
        </w:rPr>
        <w:t>Table</w:t>
      </w:r>
      <w:r w:rsidR="00E60A9A" w:rsidRPr="00092005">
        <w:rPr>
          <w:b/>
          <w:sz w:val="24"/>
          <w:lang w:val="en-US"/>
        </w:rPr>
        <w:t xml:space="preserve"> 3.</w:t>
      </w:r>
      <w:r w:rsidR="00E60A9A" w:rsidRPr="00092005">
        <w:rPr>
          <w:sz w:val="24"/>
          <w:lang w:val="en-US"/>
        </w:rPr>
        <w:t xml:space="preserve"> </w:t>
      </w:r>
      <w:r w:rsidRPr="00092005">
        <w:rPr>
          <w:sz w:val="24"/>
          <w:lang w:val="en-US"/>
        </w:rPr>
        <w:t xml:space="preserve">Sensitivity, specificity, and OR values of criteria for differentiating of attenuated forms of MPS and polyarticular JIA </w:t>
      </w:r>
      <w:r w:rsidR="00E60A9A" w:rsidRPr="00092005">
        <w:rPr>
          <w:sz w:val="24"/>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6"/>
        <w:gridCol w:w="679"/>
        <w:gridCol w:w="679"/>
        <w:gridCol w:w="1818"/>
        <w:gridCol w:w="1179"/>
      </w:tblGrid>
      <w:tr w:rsidR="00E60A9A" w:rsidRPr="00092005" w14:paraId="4E189D35" w14:textId="77777777" w:rsidTr="00CF4B5D">
        <w:tc>
          <w:tcPr>
            <w:tcW w:w="0" w:type="auto"/>
            <w:shd w:val="clear" w:color="auto" w:fill="auto"/>
            <w:noWrap/>
          </w:tcPr>
          <w:p w14:paraId="002910B5" w14:textId="00D35EDE" w:rsidR="00E60A9A" w:rsidRPr="00092005" w:rsidRDefault="00353A37" w:rsidP="00CF4B5D">
            <w:pPr>
              <w:spacing w:line="240" w:lineRule="auto"/>
              <w:ind w:left="0"/>
              <w:rPr>
                <w:b/>
                <w:bCs/>
                <w:sz w:val="20"/>
                <w:szCs w:val="20"/>
                <w:lang w:eastAsia="ru-RU"/>
              </w:rPr>
            </w:pPr>
            <w:r w:rsidRPr="00092005">
              <w:rPr>
                <w:b/>
                <w:sz w:val="20"/>
                <w:szCs w:val="20"/>
                <w:lang w:val="en-US" w:eastAsia="ru-RU"/>
              </w:rPr>
              <w:t>I</w:t>
            </w:r>
            <w:r w:rsidRPr="00092005">
              <w:rPr>
                <w:b/>
                <w:sz w:val="20"/>
                <w:szCs w:val="20"/>
                <w:lang w:eastAsia="ru-RU"/>
              </w:rPr>
              <w:t>ndicator</w:t>
            </w:r>
          </w:p>
        </w:tc>
        <w:tc>
          <w:tcPr>
            <w:tcW w:w="0" w:type="auto"/>
            <w:shd w:val="clear" w:color="auto" w:fill="auto"/>
            <w:noWrap/>
            <w:vAlign w:val="center"/>
          </w:tcPr>
          <w:p w14:paraId="42729F09" w14:textId="77777777" w:rsidR="00E60A9A" w:rsidRPr="00092005" w:rsidRDefault="00E60A9A" w:rsidP="00CF4B5D">
            <w:pPr>
              <w:spacing w:line="240" w:lineRule="auto"/>
              <w:ind w:left="0"/>
              <w:rPr>
                <w:b/>
                <w:sz w:val="20"/>
                <w:szCs w:val="20"/>
                <w:lang w:eastAsia="ru-RU"/>
              </w:rPr>
            </w:pPr>
            <w:r w:rsidRPr="00092005">
              <w:rPr>
                <w:b/>
                <w:sz w:val="20"/>
                <w:szCs w:val="20"/>
                <w:lang w:eastAsia="ru-RU"/>
              </w:rPr>
              <w:t>Se</w:t>
            </w:r>
          </w:p>
        </w:tc>
        <w:tc>
          <w:tcPr>
            <w:tcW w:w="0" w:type="auto"/>
            <w:shd w:val="clear" w:color="auto" w:fill="auto"/>
            <w:vAlign w:val="center"/>
          </w:tcPr>
          <w:p w14:paraId="424BE759" w14:textId="77777777" w:rsidR="00E60A9A" w:rsidRPr="00092005" w:rsidRDefault="00E60A9A" w:rsidP="00CF4B5D">
            <w:pPr>
              <w:tabs>
                <w:tab w:val="left" w:pos="977"/>
              </w:tabs>
              <w:spacing w:line="240" w:lineRule="auto"/>
              <w:ind w:left="0"/>
              <w:rPr>
                <w:b/>
                <w:sz w:val="20"/>
                <w:szCs w:val="20"/>
                <w:lang w:eastAsia="ru-RU"/>
              </w:rPr>
            </w:pPr>
            <w:r w:rsidRPr="00092005">
              <w:rPr>
                <w:b/>
                <w:sz w:val="20"/>
                <w:szCs w:val="20"/>
                <w:lang w:eastAsia="ru-RU"/>
              </w:rPr>
              <w:t>Sp</w:t>
            </w:r>
          </w:p>
        </w:tc>
        <w:tc>
          <w:tcPr>
            <w:tcW w:w="0" w:type="auto"/>
            <w:shd w:val="clear" w:color="auto" w:fill="auto"/>
          </w:tcPr>
          <w:p w14:paraId="74F729B4" w14:textId="4DA5BDC2" w:rsidR="00E60A9A" w:rsidRPr="00092005" w:rsidRDefault="00353A37" w:rsidP="00CF4B5D">
            <w:pPr>
              <w:tabs>
                <w:tab w:val="left" w:pos="977"/>
              </w:tabs>
              <w:spacing w:line="240" w:lineRule="auto"/>
              <w:ind w:left="0"/>
              <w:rPr>
                <w:b/>
                <w:sz w:val="20"/>
                <w:szCs w:val="20"/>
                <w:lang w:eastAsia="ru-RU"/>
              </w:rPr>
            </w:pPr>
            <w:r w:rsidRPr="00092005">
              <w:rPr>
                <w:b/>
                <w:sz w:val="20"/>
                <w:szCs w:val="20"/>
                <w:lang w:val="en-US" w:eastAsia="ru-RU"/>
              </w:rPr>
              <w:t>OR</w:t>
            </w:r>
            <w:r w:rsidR="00E60A9A" w:rsidRPr="00092005">
              <w:rPr>
                <w:b/>
                <w:sz w:val="20"/>
                <w:szCs w:val="20"/>
                <w:lang w:eastAsia="ru-RU"/>
              </w:rPr>
              <w:t xml:space="preserve"> (95% </w:t>
            </w:r>
            <w:r w:rsidRPr="00092005">
              <w:rPr>
                <w:b/>
                <w:sz w:val="20"/>
                <w:szCs w:val="20"/>
                <w:lang w:val="en-US" w:eastAsia="ru-RU"/>
              </w:rPr>
              <w:t>CI</w:t>
            </w:r>
            <w:r w:rsidR="00E60A9A" w:rsidRPr="00092005">
              <w:rPr>
                <w:b/>
                <w:sz w:val="20"/>
                <w:szCs w:val="20"/>
                <w:lang w:eastAsia="ru-RU"/>
              </w:rPr>
              <w:t>)</w:t>
            </w:r>
          </w:p>
        </w:tc>
        <w:tc>
          <w:tcPr>
            <w:tcW w:w="0" w:type="auto"/>
            <w:shd w:val="clear" w:color="auto" w:fill="auto"/>
            <w:vAlign w:val="center"/>
          </w:tcPr>
          <w:p w14:paraId="4907DF91" w14:textId="77777777" w:rsidR="00E60A9A" w:rsidRPr="00092005" w:rsidRDefault="00E60A9A" w:rsidP="00CF4B5D">
            <w:pPr>
              <w:tabs>
                <w:tab w:val="left" w:pos="977"/>
              </w:tabs>
              <w:spacing w:line="240" w:lineRule="auto"/>
              <w:ind w:left="0"/>
              <w:rPr>
                <w:b/>
                <w:i/>
                <w:sz w:val="20"/>
                <w:szCs w:val="20"/>
                <w:lang w:eastAsia="ru-RU"/>
              </w:rPr>
            </w:pPr>
            <w:r w:rsidRPr="00092005">
              <w:rPr>
                <w:b/>
                <w:i/>
                <w:sz w:val="20"/>
                <w:szCs w:val="20"/>
                <w:lang w:eastAsia="ru-RU"/>
              </w:rPr>
              <w:t>р</w:t>
            </w:r>
          </w:p>
        </w:tc>
      </w:tr>
      <w:tr w:rsidR="00E60A9A" w:rsidRPr="00092005" w14:paraId="39121FE0" w14:textId="77777777" w:rsidTr="00CF4B5D">
        <w:tc>
          <w:tcPr>
            <w:tcW w:w="0" w:type="auto"/>
            <w:shd w:val="clear" w:color="auto" w:fill="auto"/>
            <w:noWrap/>
          </w:tcPr>
          <w:p w14:paraId="2153EACC" w14:textId="11C1B2BD" w:rsidR="00E60A9A" w:rsidRPr="00092005" w:rsidRDefault="00353A37" w:rsidP="00CF4B5D">
            <w:pPr>
              <w:spacing w:line="240" w:lineRule="auto"/>
              <w:ind w:left="0"/>
              <w:rPr>
                <w:b/>
                <w:bCs/>
                <w:sz w:val="20"/>
                <w:szCs w:val="20"/>
                <w:lang w:eastAsia="ru-RU"/>
              </w:rPr>
            </w:pPr>
            <w:r w:rsidRPr="00092005">
              <w:rPr>
                <w:b/>
                <w:sz w:val="20"/>
                <w:szCs w:val="20"/>
                <w:lang w:eastAsia="ru-RU"/>
              </w:rPr>
              <w:t>Demography</w:t>
            </w:r>
          </w:p>
        </w:tc>
        <w:tc>
          <w:tcPr>
            <w:tcW w:w="0" w:type="auto"/>
            <w:shd w:val="clear" w:color="auto" w:fill="auto"/>
            <w:noWrap/>
            <w:vAlign w:val="center"/>
          </w:tcPr>
          <w:p w14:paraId="2B636735" w14:textId="77777777" w:rsidR="00E60A9A" w:rsidRPr="00092005" w:rsidRDefault="00E60A9A" w:rsidP="00CF4B5D">
            <w:pPr>
              <w:spacing w:line="240" w:lineRule="auto"/>
              <w:ind w:left="0"/>
              <w:rPr>
                <w:sz w:val="20"/>
                <w:szCs w:val="20"/>
                <w:lang w:eastAsia="ru-RU"/>
              </w:rPr>
            </w:pPr>
          </w:p>
        </w:tc>
        <w:tc>
          <w:tcPr>
            <w:tcW w:w="0" w:type="auto"/>
            <w:shd w:val="clear" w:color="auto" w:fill="auto"/>
            <w:vAlign w:val="center"/>
          </w:tcPr>
          <w:p w14:paraId="1F7B2097" w14:textId="77777777" w:rsidR="00E60A9A" w:rsidRPr="00092005" w:rsidRDefault="00E60A9A" w:rsidP="00CF4B5D">
            <w:pPr>
              <w:tabs>
                <w:tab w:val="left" w:pos="977"/>
              </w:tabs>
              <w:spacing w:line="240" w:lineRule="auto"/>
              <w:ind w:left="0"/>
              <w:rPr>
                <w:sz w:val="20"/>
                <w:szCs w:val="20"/>
                <w:lang w:eastAsia="ru-RU"/>
              </w:rPr>
            </w:pPr>
          </w:p>
        </w:tc>
        <w:tc>
          <w:tcPr>
            <w:tcW w:w="0" w:type="auto"/>
            <w:shd w:val="clear" w:color="auto" w:fill="auto"/>
          </w:tcPr>
          <w:p w14:paraId="519E0D82" w14:textId="77777777" w:rsidR="00E60A9A" w:rsidRPr="00092005" w:rsidRDefault="00E60A9A" w:rsidP="00CF4B5D">
            <w:pPr>
              <w:tabs>
                <w:tab w:val="left" w:pos="977"/>
              </w:tabs>
              <w:spacing w:line="240" w:lineRule="auto"/>
              <w:ind w:left="0"/>
              <w:rPr>
                <w:sz w:val="20"/>
                <w:szCs w:val="20"/>
                <w:lang w:eastAsia="ru-RU"/>
              </w:rPr>
            </w:pPr>
          </w:p>
        </w:tc>
        <w:tc>
          <w:tcPr>
            <w:tcW w:w="0" w:type="auto"/>
            <w:shd w:val="clear" w:color="auto" w:fill="auto"/>
            <w:vAlign w:val="center"/>
          </w:tcPr>
          <w:p w14:paraId="37790719" w14:textId="77777777" w:rsidR="00E60A9A" w:rsidRPr="00092005" w:rsidRDefault="00E60A9A" w:rsidP="00CF4B5D">
            <w:pPr>
              <w:tabs>
                <w:tab w:val="left" w:pos="977"/>
              </w:tabs>
              <w:spacing w:line="240" w:lineRule="auto"/>
              <w:ind w:left="0"/>
              <w:rPr>
                <w:sz w:val="20"/>
                <w:szCs w:val="20"/>
                <w:lang w:eastAsia="ru-RU"/>
              </w:rPr>
            </w:pPr>
          </w:p>
        </w:tc>
      </w:tr>
      <w:tr w:rsidR="00E60A9A" w:rsidRPr="00092005" w14:paraId="3F03C1F4" w14:textId="77777777" w:rsidTr="00CF4B5D">
        <w:tc>
          <w:tcPr>
            <w:tcW w:w="0" w:type="auto"/>
            <w:shd w:val="clear" w:color="auto" w:fill="auto"/>
            <w:noWrap/>
          </w:tcPr>
          <w:p w14:paraId="075DAD65" w14:textId="583D5CA2" w:rsidR="00E60A9A" w:rsidRPr="00092005" w:rsidRDefault="00353A37" w:rsidP="00CF4B5D">
            <w:pPr>
              <w:spacing w:line="240" w:lineRule="auto"/>
              <w:ind w:left="0"/>
              <w:rPr>
                <w:bCs/>
                <w:sz w:val="20"/>
                <w:szCs w:val="20"/>
                <w:lang w:val="en-US" w:eastAsia="ru-RU"/>
              </w:rPr>
            </w:pPr>
            <w:r w:rsidRPr="00092005">
              <w:rPr>
                <w:bCs/>
                <w:sz w:val="20"/>
                <w:szCs w:val="20"/>
                <w:lang w:val="en-US" w:eastAsia="ru-RU"/>
              </w:rPr>
              <w:t>Males</w:t>
            </w:r>
          </w:p>
        </w:tc>
        <w:tc>
          <w:tcPr>
            <w:tcW w:w="0" w:type="auto"/>
            <w:shd w:val="clear" w:color="auto" w:fill="auto"/>
            <w:noWrap/>
            <w:vAlign w:val="center"/>
          </w:tcPr>
          <w:p w14:paraId="2FD1A714" w14:textId="77777777" w:rsidR="00E60A9A" w:rsidRPr="00092005" w:rsidRDefault="00E60A9A" w:rsidP="00CF4B5D">
            <w:pPr>
              <w:spacing w:line="240" w:lineRule="auto"/>
              <w:ind w:left="0"/>
              <w:rPr>
                <w:sz w:val="20"/>
                <w:szCs w:val="20"/>
                <w:lang w:eastAsia="ru-RU"/>
              </w:rPr>
            </w:pPr>
            <w:r w:rsidRPr="00092005">
              <w:rPr>
                <w:sz w:val="20"/>
                <w:szCs w:val="20"/>
                <w:lang w:eastAsia="ru-RU"/>
              </w:rPr>
              <w:t>61,0</w:t>
            </w:r>
          </w:p>
        </w:tc>
        <w:tc>
          <w:tcPr>
            <w:tcW w:w="0" w:type="auto"/>
            <w:shd w:val="clear" w:color="auto" w:fill="auto"/>
            <w:vAlign w:val="center"/>
          </w:tcPr>
          <w:p w14:paraId="19036443" w14:textId="77777777" w:rsidR="00E60A9A" w:rsidRPr="00092005" w:rsidRDefault="00E60A9A" w:rsidP="00CF4B5D">
            <w:pPr>
              <w:tabs>
                <w:tab w:val="left" w:pos="977"/>
              </w:tabs>
              <w:spacing w:line="240" w:lineRule="auto"/>
              <w:ind w:left="0"/>
              <w:rPr>
                <w:sz w:val="20"/>
                <w:szCs w:val="20"/>
                <w:lang w:eastAsia="ru-RU"/>
              </w:rPr>
            </w:pPr>
            <w:r w:rsidRPr="00092005">
              <w:rPr>
                <w:sz w:val="20"/>
                <w:szCs w:val="20"/>
                <w:lang w:eastAsia="ru-RU"/>
              </w:rPr>
              <w:t>72,9</w:t>
            </w:r>
          </w:p>
        </w:tc>
        <w:tc>
          <w:tcPr>
            <w:tcW w:w="0" w:type="auto"/>
            <w:shd w:val="clear" w:color="auto" w:fill="auto"/>
          </w:tcPr>
          <w:p w14:paraId="322A2872" w14:textId="77777777" w:rsidR="00E60A9A" w:rsidRPr="00092005" w:rsidRDefault="00E60A9A" w:rsidP="00CF4B5D">
            <w:pPr>
              <w:spacing w:line="240" w:lineRule="auto"/>
              <w:ind w:left="0"/>
              <w:rPr>
                <w:bCs/>
                <w:sz w:val="20"/>
                <w:szCs w:val="20"/>
                <w:lang w:eastAsia="ru-RU"/>
              </w:rPr>
            </w:pPr>
            <w:r w:rsidRPr="00092005">
              <w:rPr>
                <w:bCs/>
                <w:sz w:val="20"/>
                <w:szCs w:val="20"/>
                <w:lang w:eastAsia="ru-RU"/>
              </w:rPr>
              <w:t>4,2 (2,1; 8,4)</w:t>
            </w:r>
          </w:p>
        </w:tc>
        <w:tc>
          <w:tcPr>
            <w:tcW w:w="0" w:type="auto"/>
            <w:shd w:val="clear" w:color="auto" w:fill="auto"/>
            <w:vAlign w:val="center"/>
          </w:tcPr>
          <w:p w14:paraId="165E698B" w14:textId="77777777" w:rsidR="00E60A9A" w:rsidRPr="00092005" w:rsidRDefault="00E60A9A" w:rsidP="00CF4B5D">
            <w:pPr>
              <w:tabs>
                <w:tab w:val="left" w:pos="977"/>
              </w:tabs>
              <w:spacing w:line="240" w:lineRule="auto"/>
              <w:ind w:left="0"/>
              <w:rPr>
                <w:sz w:val="20"/>
                <w:szCs w:val="20"/>
                <w:lang w:eastAsia="ru-RU"/>
              </w:rPr>
            </w:pPr>
            <w:r w:rsidRPr="00092005">
              <w:rPr>
                <w:sz w:val="20"/>
                <w:szCs w:val="20"/>
                <w:lang w:eastAsia="ru-RU"/>
              </w:rPr>
              <w:t>0,000015</w:t>
            </w:r>
          </w:p>
        </w:tc>
      </w:tr>
      <w:tr w:rsidR="00E60A9A" w:rsidRPr="00092005" w14:paraId="37C867D0" w14:textId="77777777" w:rsidTr="00CF4B5D">
        <w:tc>
          <w:tcPr>
            <w:tcW w:w="0" w:type="auto"/>
            <w:shd w:val="clear" w:color="auto" w:fill="auto"/>
            <w:noWrap/>
          </w:tcPr>
          <w:p w14:paraId="0E3479EC" w14:textId="5BE56A68" w:rsidR="00E60A9A" w:rsidRPr="00092005" w:rsidRDefault="00353A37" w:rsidP="00CF4B5D">
            <w:pPr>
              <w:spacing w:line="240" w:lineRule="auto"/>
              <w:ind w:left="0"/>
              <w:rPr>
                <w:bCs/>
                <w:sz w:val="20"/>
                <w:szCs w:val="20"/>
                <w:lang w:val="en-US" w:eastAsia="ru-RU"/>
              </w:rPr>
            </w:pPr>
            <w:r w:rsidRPr="00092005">
              <w:rPr>
                <w:bCs/>
                <w:sz w:val="20"/>
                <w:szCs w:val="20"/>
                <w:lang w:eastAsia="ru-RU"/>
              </w:rPr>
              <w:t xml:space="preserve">Onset age </w:t>
            </w:r>
            <w:r w:rsidR="00E60A9A" w:rsidRPr="00092005">
              <w:rPr>
                <w:bCs/>
                <w:sz w:val="20"/>
                <w:szCs w:val="20"/>
                <w:lang w:eastAsia="ru-RU"/>
              </w:rPr>
              <w:t xml:space="preserve">≤ 1 </w:t>
            </w:r>
            <w:r w:rsidRPr="00092005">
              <w:rPr>
                <w:bCs/>
                <w:sz w:val="20"/>
                <w:szCs w:val="20"/>
                <w:lang w:val="en-US" w:eastAsia="ru-RU"/>
              </w:rPr>
              <w:t>year</w:t>
            </w:r>
          </w:p>
        </w:tc>
        <w:tc>
          <w:tcPr>
            <w:tcW w:w="0" w:type="auto"/>
            <w:shd w:val="clear" w:color="auto" w:fill="auto"/>
            <w:noWrap/>
            <w:vAlign w:val="center"/>
          </w:tcPr>
          <w:p w14:paraId="0E3602C4" w14:textId="77777777" w:rsidR="00E60A9A" w:rsidRPr="00092005" w:rsidRDefault="00E60A9A" w:rsidP="00CF4B5D">
            <w:pPr>
              <w:spacing w:line="240" w:lineRule="auto"/>
              <w:ind w:left="0"/>
              <w:rPr>
                <w:sz w:val="20"/>
                <w:szCs w:val="20"/>
                <w:lang w:eastAsia="ru-RU"/>
              </w:rPr>
            </w:pPr>
            <w:r w:rsidRPr="00092005">
              <w:rPr>
                <w:sz w:val="20"/>
                <w:szCs w:val="20"/>
                <w:lang w:eastAsia="ru-RU"/>
              </w:rPr>
              <w:t>56,7</w:t>
            </w:r>
          </w:p>
        </w:tc>
        <w:tc>
          <w:tcPr>
            <w:tcW w:w="0" w:type="auto"/>
            <w:shd w:val="clear" w:color="auto" w:fill="auto"/>
            <w:vAlign w:val="center"/>
          </w:tcPr>
          <w:p w14:paraId="4914DD3D" w14:textId="77777777" w:rsidR="00E60A9A" w:rsidRPr="00092005" w:rsidRDefault="00E60A9A" w:rsidP="00CF4B5D">
            <w:pPr>
              <w:tabs>
                <w:tab w:val="left" w:pos="977"/>
              </w:tabs>
              <w:spacing w:line="240" w:lineRule="auto"/>
              <w:ind w:left="0"/>
              <w:rPr>
                <w:sz w:val="20"/>
                <w:szCs w:val="20"/>
                <w:lang w:eastAsia="ru-RU"/>
              </w:rPr>
            </w:pPr>
            <w:r w:rsidRPr="00092005">
              <w:rPr>
                <w:sz w:val="20"/>
                <w:szCs w:val="20"/>
                <w:lang w:eastAsia="ru-RU"/>
              </w:rPr>
              <w:t>95,7</w:t>
            </w:r>
          </w:p>
        </w:tc>
        <w:tc>
          <w:tcPr>
            <w:tcW w:w="0" w:type="auto"/>
            <w:shd w:val="clear" w:color="auto" w:fill="auto"/>
          </w:tcPr>
          <w:p w14:paraId="4078444D" w14:textId="77777777" w:rsidR="00E60A9A" w:rsidRPr="00092005" w:rsidRDefault="00E60A9A" w:rsidP="00CF4B5D">
            <w:pPr>
              <w:tabs>
                <w:tab w:val="left" w:pos="977"/>
              </w:tabs>
              <w:spacing w:line="240" w:lineRule="auto"/>
              <w:ind w:left="0"/>
              <w:rPr>
                <w:bCs/>
                <w:sz w:val="20"/>
                <w:szCs w:val="20"/>
                <w:lang w:eastAsia="ru-RU"/>
              </w:rPr>
            </w:pPr>
            <w:r w:rsidRPr="00092005">
              <w:rPr>
                <w:bCs/>
                <w:sz w:val="20"/>
                <w:szCs w:val="20"/>
                <w:lang w:eastAsia="ru-RU"/>
              </w:rPr>
              <w:t>28,2 (10,5; 76,3)</w:t>
            </w:r>
          </w:p>
        </w:tc>
        <w:tc>
          <w:tcPr>
            <w:tcW w:w="0" w:type="auto"/>
            <w:shd w:val="clear" w:color="auto" w:fill="auto"/>
            <w:vAlign w:val="center"/>
          </w:tcPr>
          <w:p w14:paraId="60E12153" w14:textId="77777777" w:rsidR="00E60A9A" w:rsidRPr="00092005" w:rsidRDefault="00E60A9A" w:rsidP="00CF4B5D">
            <w:pPr>
              <w:tabs>
                <w:tab w:val="left" w:pos="977"/>
              </w:tabs>
              <w:spacing w:line="240" w:lineRule="auto"/>
              <w:ind w:left="0"/>
              <w:rPr>
                <w:sz w:val="20"/>
                <w:szCs w:val="20"/>
                <w:lang w:eastAsia="ru-RU"/>
              </w:rPr>
            </w:pPr>
            <w:r w:rsidRPr="00092005">
              <w:rPr>
                <w:sz w:val="20"/>
                <w:szCs w:val="20"/>
                <w:lang w:eastAsia="ru-RU"/>
              </w:rPr>
              <w:t>0,000001</w:t>
            </w:r>
          </w:p>
        </w:tc>
      </w:tr>
      <w:tr w:rsidR="00E60A9A" w:rsidRPr="00092005" w14:paraId="3789FA93" w14:textId="77777777" w:rsidTr="00CF4B5D">
        <w:tc>
          <w:tcPr>
            <w:tcW w:w="0" w:type="auto"/>
            <w:shd w:val="clear" w:color="auto" w:fill="auto"/>
            <w:noWrap/>
          </w:tcPr>
          <w:p w14:paraId="1E43574E" w14:textId="67327F3A" w:rsidR="00E60A9A" w:rsidRPr="00092005" w:rsidRDefault="00353A37" w:rsidP="00CF4B5D">
            <w:pPr>
              <w:spacing w:line="240" w:lineRule="auto"/>
              <w:ind w:left="0"/>
              <w:rPr>
                <w:b/>
                <w:bCs/>
                <w:sz w:val="20"/>
                <w:szCs w:val="20"/>
                <w:lang w:eastAsia="ru-RU"/>
              </w:rPr>
            </w:pPr>
            <w:r w:rsidRPr="00092005">
              <w:rPr>
                <w:b/>
                <w:bCs/>
                <w:sz w:val="20"/>
                <w:szCs w:val="20"/>
                <w:lang w:eastAsia="ru-RU"/>
              </w:rPr>
              <w:t>Anthropometry</w:t>
            </w:r>
          </w:p>
        </w:tc>
        <w:tc>
          <w:tcPr>
            <w:tcW w:w="0" w:type="auto"/>
            <w:shd w:val="clear" w:color="auto" w:fill="auto"/>
            <w:noWrap/>
            <w:vAlign w:val="center"/>
          </w:tcPr>
          <w:p w14:paraId="1878FC6B" w14:textId="77777777" w:rsidR="00E60A9A" w:rsidRPr="00092005" w:rsidRDefault="00E60A9A" w:rsidP="00CF4B5D">
            <w:pPr>
              <w:spacing w:line="240" w:lineRule="auto"/>
              <w:ind w:left="0"/>
              <w:rPr>
                <w:sz w:val="20"/>
                <w:szCs w:val="20"/>
                <w:lang w:eastAsia="ru-RU"/>
              </w:rPr>
            </w:pPr>
          </w:p>
        </w:tc>
        <w:tc>
          <w:tcPr>
            <w:tcW w:w="0" w:type="auto"/>
            <w:shd w:val="clear" w:color="auto" w:fill="auto"/>
            <w:vAlign w:val="center"/>
          </w:tcPr>
          <w:p w14:paraId="7478475F" w14:textId="77777777" w:rsidR="00E60A9A" w:rsidRPr="00092005" w:rsidRDefault="00E60A9A" w:rsidP="00CF4B5D">
            <w:pPr>
              <w:tabs>
                <w:tab w:val="left" w:pos="977"/>
              </w:tabs>
              <w:spacing w:line="240" w:lineRule="auto"/>
              <w:ind w:left="0"/>
              <w:rPr>
                <w:sz w:val="20"/>
                <w:szCs w:val="20"/>
                <w:lang w:eastAsia="ru-RU"/>
              </w:rPr>
            </w:pPr>
          </w:p>
        </w:tc>
        <w:tc>
          <w:tcPr>
            <w:tcW w:w="0" w:type="auto"/>
            <w:shd w:val="clear" w:color="auto" w:fill="auto"/>
          </w:tcPr>
          <w:p w14:paraId="4556F1AF" w14:textId="77777777" w:rsidR="00E60A9A" w:rsidRPr="00092005" w:rsidRDefault="00E60A9A" w:rsidP="00CF4B5D">
            <w:pPr>
              <w:tabs>
                <w:tab w:val="left" w:pos="977"/>
              </w:tabs>
              <w:spacing w:line="240" w:lineRule="auto"/>
              <w:ind w:left="0"/>
              <w:rPr>
                <w:bCs/>
                <w:sz w:val="20"/>
                <w:szCs w:val="20"/>
                <w:lang w:eastAsia="ru-RU"/>
              </w:rPr>
            </w:pPr>
          </w:p>
        </w:tc>
        <w:tc>
          <w:tcPr>
            <w:tcW w:w="0" w:type="auto"/>
            <w:shd w:val="clear" w:color="auto" w:fill="auto"/>
            <w:vAlign w:val="center"/>
          </w:tcPr>
          <w:p w14:paraId="3382AF40" w14:textId="77777777" w:rsidR="00E60A9A" w:rsidRPr="00092005" w:rsidRDefault="00E60A9A" w:rsidP="00CF4B5D">
            <w:pPr>
              <w:tabs>
                <w:tab w:val="left" w:pos="977"/>
              </w:tabs>
              <w:spacing w:line="240" w:lineRule="auto"/>
              <w:ind w:left="0"/>
              <w:rPr>
                <w:sz w:val="20"/>
                <w:szCs w:val="20"/>
                <w:lang w:eastAsia="ru-RU"/>
              </w:rPr>
            </w:pPr>
          </w:p>
        </w:tc>
      </w:tr>
      <w:tr w:rsidR="00E60A9A" w:rsidRPr="00092005" w14:paraId="2047CAF4" w14:textId="77777777" w:rsidTr="00CF4B5D">
        <w:tc>
          <w:tcPr>
            <w:tcW w:w="0" w:type="auto"/>
            <w:shd w:val="clear" w:color="auto" w:fill="auto"/>
            <w:noWrap/>
          </w:tcPr>
          <w:p w14:paraId="435EA874" w14:textId="12DA191A" w:rsidR="00E60A9A" w:rsidRPr="00092005" w:rsidRDefault="00353A37" w:rsidP="00CF4B5D">
            <w:pPr>
              <w:spacing w:line="240" w:lineRule="auto"/>
              <w:ind w:left="0"/>
              <w:rPr>
                <w:bCs/>
                <w:sz w:val="20"/>
                <w:szCs w:val="20"/>
                <w:lang w:eastAsia="ru-RU"/>
              </w:rPr>
            </w:pPr>
            <w:r w:rsidRPr="00092005">
              <w:rPr>
                <w:bCs/>
                <w:sz w:val="20"/>
                <w:szCs w:val="20"/>
                <w:lang w:val="en-US" w:eastAsia="ru-RU"/>
              </w:rPr>
              <w:t>Height</w:t>
            </w:r>
            <w:r w:rsidR="00E60A9A" w:rsidRPr="00092005">
              <w:rPr>
                <w:bCs/>
                <w:sz w:val="20"/>
                <w:szCs w:val="20"/>
                <w:lang w:eastAsia="ru-RU"/>
              </w:rPr>
              <w:t xml:space="preserve"> ≤ −2,0 SD</w:t>
            </w:r>
          </w:p>
        </w:tc>
        <w:tc>
          <w:tcPr>
            <w:tcW w:w="0" w:type="auto"/>
            <w:shd w:val="clear" w:color="auto" w:fill="auto"/>
            <w:noWrap/>
          </w:tcPr>
          <w:p w14:paraId="217135D2" w14:textId="77777777" w:rsidR="00E60A9A" w:rsidRPr="00092005" w:rsidRDefault="00E60A9A" w:rsidP="00CF4B5D">
            <w:pPr>
              <w:spacing w:line="240" w:lineRule="auto"/>
              <w:ind w:left="0"/>
              <w:rPr>
                <w:sz w:val="20"/>
                <w:szCs w:val="20"/>
                <w:lang w:eastAsia="ru-RU"/>
              </w:rPr>
            </w:pPr>
            <w:r w:rsidRPr="00092005">
              <w:rPr>
                <w:sz w:val="20"/>
                <w:szCs w:val="20"/>
                <w:lang w:eastAsia="ru-RU"/>
              </w:rPr>
              <w:t>45,2</w:t>
            </w:r>
          </w:p>
        </w:tc>
        <w:tc>
          <w:tcPr>
            <w:tcW w:w="0" w:type="auto"/>
            <w:shd w:val="clear" w:color="auto" w:fill="auto"/>
          </w:tcPr>
          <w:p w14:paraId="0F2A7E4D" w14:textId="77777777" w:rsidR="00E60A9A" w:rsidRPr="00092005" w:rsidRDefault="00E60A9A" w:rsidP="00CF4B5D">
            <w:pPr>
              <w:tabs>
                <w:tab w:val="left" w:pos="977"/>
              </w:tabs>
              <w:spacing w:line="240" w:lineRule="auto"/>
              <w:ind w:left="0"/>
              <w:rPr>
                <w:sz w:val="20"/>
                <w:szCs w:val="20"/>
                <w:lang w:eastAsia="ru-RU"/>
              </w:rPr>
            </w:pPr>
            <w:r w:rsidRPr="00092005">
              <w:rPr>
                <w:sz w:val="20"/>
                <w:szCs w:val="20"/>
                <w:lang w:eastAsia="ru-RU"/>
              </w:rPr>
              <w:t>95,4</w:t>
            </w:r>
          </w:p>
        </w:tc>
        <w:tc>
          <w:tcPr>
            <w:tcW w:w="0" w:type="auto"/>
            <w:shd w:val="clear" w:color="auto" w:fill="auto"/>
          </w:tcPr>
          <w:p w14:paraId="6C3C0E9C" w14:textId="77777777" w:rsidR="00E60A9A" w:rsidRPr="00092005" w:rsidRDefault="00E60A9A" w:rsidP="00CF4B5D">
            <w:pPr>
              <w:tabs>
                <w:tab w:val="left" w:pos="977"/>
              </w:tabs>
              <w:spacing w:line="240" w:lineRule="auto"/>
              <w:ind w:left="0"/>
              <w:rPr>
                <w:bCs/>
                <w:sz w:val="20"/>
                <w:szCs w:val="20"/>
                <w:lang w:eastAsia="ru-RU"/>
              </w:rPr>
            </w:pPr>
            <w:r w:rsidRPr="00092005">
              <w:rPr>
                <w:bCs/>
                <w:sz w:val="20"/>
                <w:szCs w:val="20"/>
                <w:lang w:eastAsia="ru-RU"/>
              </w:rPr>
              <w:t>17,2 (6,3; 46,8)</w:t>
            </w:r>
          </w:p>
        </w:tc>
        <w:tc>
          <w:tcPr>
            <w:tcW w:w="0" w:type="auto"/>
            <w:shd w:val="clear" w:color="auto" w:fill="auto"/>
          </w:tcPr>
          <w:p w14:paraId="5709712E" w14:textId="77777777" w:rsidR="00E60A9A" w:rsidRPr="00092005" w:rsidRDefault="00E60A9A" w:rsidP="00CF4B5D">
            <w:pPr>
              <w:tabs>
                <w:tab w:val="left" w:pos="977"/>
              </w:tabs>
              <w:spacing w:line="240" w:lineRule="auto"/>
              <w:ind w:left="0"/>
              <w:rPr>
                <w:sz w:val="20"/>
                <w:szCs w:val="20"/>
                <w:lang w:eastAsia="ru-RU"/>
              </w:rPr>
            </w:pPr>
            <w:r w:rsidRPr="00092005">
              <w:rPr>
                <w:sz w:val="20"/>
                <w:szCs w:val="20"/>
                <w:lang w:eastAsia="ru-RU"/>
              </w:rPr>
              <w:t>0,0000001</w:t>
            </w:r>
          </w:p>
        </w:tc>
      </w:tr>
      <w:tr w:rsidR="00E60A9A" w:rsidRPr="00092005" w14:paraId="6F1FC7FB" w14:textId="77777777" w:rsidTr="00CF4B5D">
        <w:tc>
          <w:tcPr>
            <w:tcW w:w="0" w:type="auto"/>
            <w:shd w:val="clear" w:color="auto" w:fill="auto"/>
            <w:noWrap/>
            <w:vAlign w:val="center"/>
          </w:tcPr>
          <w:p w14:paraId="7D41B2ED" w14:textId="77132DBD" w:rsidR="00E60A9A" w:rsidRPr="00092005" w:rsidRDefault="00353A37" w:rsidP="00CF4B5D">
            <w:pPr>
              <w:spacing w:line="240" w:lineRule="auto"/>
              <w:ind w:left="0"/>
              <w:rPr>
                <w:bCs/>
                <w:sz w:val="20"/>
                <w:szCs w:val="20"/>
                <w:lang w:eastAsia="ru-RU"/>
              </w:rPr>
            </w:pPr>
            <w:r w:rsidRPr="00092005">
              <w:rPr>
                <w:bCs/>
                <w:sz w:val="20"/>
                <w:szCs w:val="20"/>
                <w:lang w:val="en-US" w:eastAsia="ru-RU"/>
              </w:rPr>
              <w:t>Weight</w:t>
            </w:r>
            <w:r w:rsidR="00E60A9A" w:rsidRPr="00092005">
              <w:rPr>
                <w:bCs/>
                <w:sz w:val="20"/>
                <w:szCs w:val="20"/>
                <w:lang w:eastAsia="ru-RU"/>
              </w:rPr>
              <w:t xml:space="preserve"> ≤ −1,0 SD</w:t>
            </w:r>
          </w:p>
        </w:tc>
        <w:tc>
          <w:tcPr>
            <w:tcW w:w="0" w:type="auto"/>
            <w:shd w:val="clear" w:color="auto" w:fill="auto"/>
            <w:noWrap/>
          </w:tcPr>
          <w:p w14:paraId="5C7A2874" w14:textId="77777777" w:rsidR="00E60A9A" w:rsidRPr="00092005" w:rsidRDefault="00E60A9A" w:rsidP="00CF4B5D">
            <w:pPr>
              <w:spacing w:line="240" w:lineRule="auto"/>
              <w:ind w:left="0"/>
              <w:rPr>
                <w:sz w:val="20"/>
                <w:szCs w:val="20"/>
                <w:lang w:eastAsia="ru-RU"/>
              </w:rPr>
            </w:pPr>
            <w:r w:rsidRPr="00092005">
              <w:rPr>
                <w:sz w:val="20"/>
                <w:szCs w:val="20"/>
                <w:lang w:eastAsia="ru-RU"/>
              </w:rPr>
              <w:t>48,4</w:t>
            </w:r>
          </w:p>
        </w:tc>
        <w:tc>
          <w:tcPr>
            <w:tcW w:w="0" w:type="auto"/>
            <w:shd w:val="clear" w:color="auto" w:fill="auto"/>
          </w:tcPr>
          <w:p w14:paraId="556EDBCE" w14:textId="77777777" w:rsidR="00E60A9A" w:rsidRPr="00092005" w:rsidRDefault="00E60A9A" w:rsidP="00CF4B5D">
            <w:pPr>
              <w:tabs>
                <w:tab w:val="left" w:pos="977"/>
              </w:tabs>
              <w:spacing w:line="240" w:lineRule="auto"/>
              <w:ind w:left="0"/>
              <w:rPr>
                <w:sz w:val="20"/>
                <w:szCs w:val="20"/>
                <w:lang w:eastAsia="ru-RU"/>
              </w:rPr>
            </w:pPr>
            <w:r w:rsidRPr="00092005">
              <w:rPr>
                <w:sz w:val="20"/>
                <w:szCs w:val="20"/>
                <w:lang w:eastAsia="ru-RU"/>
              </w:rPr>
              <w:t>85,2</w:t>
            </w:r>
          </w:p>
        </w:tc>
        <w:tc>
          <w:tcPr>
            <w:tcW w:w="0" w:type="auto"/>
            <w:shd w:val="clear" w:color="auto" w:fill="auto"/>
          </w:tcPr>
          <w:p w14:paraId="18F35CBC" w14:textId="77777777" w:rsidR="00E60A9A" w:rsidRPr="00092005" w:rsidRDefault="00E60A9A" w:rsidP="00CF4B5D">
            <w:pPr>
              <w:tabs>
                <w:tab w:val="left" w:pos="977"/>
              </w:tabs>
              <w:spacing w:line="240" w:lineRule="auto"/>
              <w:ind w:left="0"/>
              <w:rPr>
                <w:bCs/>
                <w:sz w:val="20"/>
                <w:szCs w:val="20"/>
                <w:lang w:eastAsia="ru-RU"/>
              </w:rPr>
            </w:pPr>
            <w:r w:rsidRPr="00092005">
              <w:rPr>
                <w:bCs/>
                <w:sz w:val="20"/>
                <w:szCs w:val="20"/>
                <w:lang w:eastAsia="ru-RU"/>
              </w:rPr>
              <w:t>5,4 (2,2; 13,0)</w:t>
            </w:r>
          </w:p>
        </w:tc>
        <w:tc>
          <w:tcPr>
            <w:tcW w:w="0" w:type="auto"/>
            <w:shd w:val="clear" w:color="auto" w:fill="auto"/>
          </w:tcPr>
          <w:p w14:paraId="4B39452E" w14:textId="77777777" w:rsidR="00E60A9A" w:rsidRPr="00092005" w:rsidRDefault="00E60A9A" w:rsidP="00CF4B5D">
            <w:pPr>
              <w:tabs>
                <w:tab w:val="left" w:pos="977"/>
              </w:tabs>
              <w:spacing w:line="240" w:lineRule="auto"/>
              <w:ind w:left="0"/>
              <w:rPr>
                <w:sz w:val="20"/>
                <w:szCs w:val="20"/>
                <w:lang w:eastAsia="ru-RU"/>
              </w:rPr>
            </w:pPr>
            <w:r w:rsidRPr="00092005">
              <w:rPr>
                <w:sz w:val="20"/>
                <w:szCs w:val="20"/>
                <w:lang w:eastAsia="ru-RU"/>
              </w:rPr>
              <w:t>0,00008</w:t>
            </w:r>
          </w:p>
        </w:tc>
      </w:tr>
      <w:tr w:rsidR="00E60A9A" w:rsidRPr="00092005" w14:paraId="0642E4CA" w14:textId="77777777" w:rsidTr="00CF4B5D">
        <w:tc>
          <w:tcPr>
            <w:tcW w:w="0" w:type="auto"/>
            <w:shd w:val="clear" w:color="auto" w:fill="auto"/>
            <w:noWrap/>
            <w:vAlign w:val="center"/>
          </w:tcPr>
          <w:p w14:paraId="3147D2F5" w14:textId="62CEB584" w:rsidR="00E60A9A" w:rsidRPr="00092005" w:rsidRDefault="00353A37" w:rsidP="00CF4B5D">
            <w:pPr>
              <w:spacing w:line="240" w:lineRule="auto"/>
              <w:ind w:left="0"/>
              <w:rPr>
                <w:bCs/>
                <w:sz w:val="20"/>
                <w:szCs w:val="20"/>
                <w:lang w:eastAsia="ru-RU"/>
              </w:rPr>
            </w:pPr>
            <w:r w:rsidRPr="00092005">
              <w:rPr>
                <w:bCs/>
                <w:sz w:val="20"/>
                <w:szCs w:val="20"/>
                <w:lang w:val="en-US" w:eastAsia="ru-RU"/>
              </w:rPr>
              <w:t>BMI</w:t>
            </w:r>
            <w:r w:rsidR="00E60A9A" w:rsidRPr="00092005">
              <w:rPr>
                <w:bCs/>
                <w:sz w:val="20"/>
                <w:szCs w:val="20"/>
                <w:lang w:eastAsia="ru-RU"/>
              </w:rPr>
              <w:t xml:space="preserve"> ≥ 1 SD</w:t>
            </w:r>
          </w:p>
        </w:tc>
        <w:tc>
          <w:tcPr>
            <w:tcW w:w="0" w:type="auto"/>
            <w:shd w:val="clear" w:color="auto" w:fill="auto"/>
            <w:noWrap/>
          </w:tcPr>
          <w:p w14:paraId="2B74D4B3" w14:textId="77777777" w:rsidR="00E60A9A" w:rsidRPr="00092005" w:rsidRDefault="00E60A9A" w:rsidP="00CF4B5D">
            <w:pPr>
              <w:spacing w:line="240" w:lineRule="auto"/>
              <w:ind w:left="0"/>
              <w:rPr>
                <w:sz w:val="20"/>
                <w:szCs w:val="20"/>
                <w:lang w:eastAsia="ru-RU"/>
              </w:rPr>
            </w:pPr>
            <w:r w:rsidRPr="00092005">
              <w:rPr>
                <w:sz w:val="20"/>
                <w:szCs w:val="20"/>
                <w:lang w:eastAsia="ru-RU"/>
              </w:rPr>
              <w:t>61,3</w:t>
            </w:r>
          </w:p>
        </w:tc>
        <w:tc>
          <w:tcPr>
            <w:tcW w:w="0" w:type="auto"/>
            <w:shd w:val="clear" w:color="auto" w:fill="auto"/>
          </w:tcPr>
          <w:p w14:paraId="3C10ACBF" w14:textId="77777777" w:rsidR="00E60A9A" w:rsidRPr="00092005" w:rsidRDefault="00E60A9A" w:rsidP="00CF4B5D">
            <w:pPr>
              <w:tabs>
                <w:tab w:val="left" w:pos="977"/>
              </w:tabs>
              <w:spacing w:line="240" w:lineRule="auto"/>
              <w:ind w:left="0"/>
              <w:rPr>
                <w:sz w:val="20"/>
                <w:szCs w:val="20"/>
                <w:lang w:eastAsia="ru-RU"/>
              </w:rPr>
            </w:pPr>
            <w:r w:rsidRPr="00092005">
              <w:rPr>
                <w:sz w:val="20"/>
                <w:szCs w:val="20"/>
                <w:lang w:eastAsia="ru-RU"/>
              </w:rPr>
              <w:t>78,9</w:t>
            </w:r>
          </w:p>
        </w:tc>
        <w:tc>
          <w:tcPr>
            <w:tcW w:w="0" w:type="auto"/>
            <w:shd w:val="clear" w:color="auto" w:fill="auto"/>
          </w:tcPr>
          <w:p w14:paraId="66BFED6E" w14:textId="77777777" w:rsidR="00E60A9A" w:rsidRPr="00092005" w:rsidRDefault="00E60A9A" w:rsidP="00CF4B5D">
            <w:pPr>
              <w:tabs>
                <w:tab w:val="left" w:pos="977"/>
              </w:tabs>
              <w:spacing w:line="240" w:lineRule="auto"/>
              <w:ind w:left="0"/>
              <w:rPr>
                <w:bCs/>
                <w:sz w:val="20"/>
                <w:szCs w:val="20"/>
                <w:lang w:eastAsia="ru-RU"/>
              </w:rPr>
            </w:pPr>
            <w:r w:rsidRPr="00092005">
              <w:rPr>
                <w:bCs/>
                <w:sz w:val="20"/>
                <w:szCs w:val="20"/>
                <w:lang w:eastAsia="ru-RU"/>
              </w:rPr>
              <w:t>2,7 (1,1; 6,3)</w:t>
            </w:r>
          </w:p>
        </w:tc>
        <w:tc>
          <w:tcPr>
            <w:tcW w:w="0" w:type="auto"/>
            <w:shd w:val="clear" w:color="auto" w:fill="auto"/>
          </w:tcPr>
          <w:p w14:paraId="6C049131" w14:textId="77777777" w:rsidR="00E60A9A" w:rsidRPr="00092005" w:rsidRDefault="00E60A9A" w:rsidP="00CF4B5D">
            <w:pPr>
              <w:tabs>
                <w:tab w:val="left" w:pos="977"/>
              </w:tabs>
              <w:spacing w:line="240" w:lineRule="auto"/>
              <w:ind w:left="0"/>
              <w:rPr>
                <w:sz w:val="20"/>
                <w:szCs w:val="20"/>
                <w:lang w:eastAsia="ru-RU"/>
              </w:rPr>
            </w:pPr>
            <w:r w:rsidRPr="00092005">
              <w:rPr>
                <w:sz w:val="20"/>
                <w:szCs w:val="20"/>
                <w:lang w:eastAsia="ru-RU"/>
              </w:rPr>
              <w:t>0,000004</w:t>
            </w:r>
          </w:p>
        </w:tc>
      </w:tr>
      <w:tr w:rsidR="00E60A9A" w:rsidRPr="00092005" w14:paraId="2D7FD5D6" w14:textId="77777777" w:rsidTr="00CF4B5D">
        <w:tc>
          <w:tcPr>
            <w:tcW w:w="0" w:type="auto"/>
            <w:shd w:val="clear" w:color="auto" w:fill="auto"/>
            <w:noWrap/>
            <w:vAlign w:val="center"/>
          </w:tcPr>
          <w:p w14:paraId="4F4FC0B8" w14:textId="621F9CA0" w:rsidR="00E60A9A" w:rsidRPr="00092005" w:rsidRDefault="00F3283F" w:rsidP="00CF4B5D">
            <w:pPr>
              <w:spacing w:line="240" w:lineRule="auto"/>
              <w:ind w:left="0"/>
              <w:rPr>
                <w:bCs/>
                <w:sz w:val="20"/>
                <w:szCs w:val="20"/>
                <w:lang w:val="en-US" w:eastAsia="ru-RU"/>
              </w:rPr>
            </w:pPr>
            <w:r w:rsidRPr="00092005">
              <w:rPr>
                <w:b/>
                <w:bCs/>
                <w:sz w:val="20"/>
                <w:szCs w:val="20"/>
                <w:lang w:val="en-US" w:eastAsia="ru-RU"/>
              </w:rPr>
              <w:t>Laboratory data</w:t>
            </w:r>
            <w:r w:rsidR="00E60A9A" w:rsidRPr="00092005">
              <w:rPr>
                <w:b/>
                <w:bCs/>
                <w:sz w:val="20"/>
                <w:szCs w:val="20"/>
                <w:lang w:val="en-US" w:eastAsia="ru-RU"/>
              </w:rPr>
              <w:t>:</w:t>
            </w:r>
            <w:r w:rsidR="00E60A9A" w:rsidRPr="00092005">
              <w:rPr>
                <w:bCs/>
                <w:sz w:val="20"/>
                <w:szCs w:val="20"/>
                <w:lang w:val="en-US" w:eastAsia="ru-RU"/>
              </w:rPr>
              <w:t xml:space="preserve"> </w:t>
            </w:r>
            <w:r w:rsidRPr="00092005">
              <w:rPr>
                <w:bCs/>
                <w:sz w:val="20"/>
                <w:szCs w:val="20"/>
                <w:lang w:val="en-US" w:eastAsia="ru-RU"/>
              </w:rPr>
              <w:t>ESR</w:t>
            </w:r>
            <w:r w:rsidR="00E60A9A" w:rsidRPr="00092005">
              <w:rPr>
                <w:bCs/>
                <w:sz w:val="20"/>
                <w:szCs w:val="20"/>
                <w:lang w:val="en-US" w:eastAsia="ru-RU"/>
              </w:rPr>
              <w:t xml:space="preserve"> ≤ 11 </w:t>
            </w:r>
            <w:r w:rsidRPr="00092005">
              <w:rPr>
                <w:bCs/>
                <w:sz w:val="20"/>
                <w:szCs w:val="20"/>
                <w:lang w:val="en-US" w:eastAsia="ru-RU"/>
              </w:rPr>
              <w:t>mm</w:t>
            </w:r>
            <w:r w:rsidR="00E60A9A" w:rsidRPr="00092005">
              <w:rPr>
                <w:bCs/>
                <w:sz w:val="20"/>
                <w:szCs w:val="20"/>
                <w:lang w:val="en-US" w:eastAsia="ru-RU"/>
              </w:rPr>
              <w:t>/</w:t>
            </w:r>
            <w:r w:rsidRPr="00092005">
              <w:rPr>
                <w:bCs/>
                <w:sz w:val="20"/>
                <w:szCs w:val="20"/>
                <w:lang w:val="en-US" w:eastAsia="ru-RU"/>
              </w:rPr>
              <w:t>h</w:t>
            </w:r>
          </w:p>
        </w:tc>
        <w:tc>
          <w:tcPr>
            <w:tcW w:w="0" w:type="auto"/>
            <w:shd w:val="clear" w:color="auto" w:fill="auto"/>
            <w:noWrap/>
          </w:tcPr>
          <w:p w14:paraId="41A13A8B" w14:textId="77777777" w:rsidR="00E60A9A" w:rsidRPr="00092005" w:rsidRDefault="00E60A9A" w:rsidP="00CF4B5D">
            <w:pPr>
              <w:spacing w:line="240" w:lineRule="auto"/>
              <w:ind w:left="0"/>
              <w:rPr>
                <w:sz w:val="20"/>
                <w:szCs w:val="20"/>
                <w:lang w:eastAsia="ru-RU"/>
              </w:rPr>
            </w:pPr>
            <w:r w:rsidRPr="00092005">
              <w:rPr>
                <w:sz w:val="20"/>
                <w:szCs w:val="20"/>
                <w:lang w:eastAsia="ru-RU"/>
              </w:rPr>
              <w:t>96,6</w:t>
            </w:r>
          </w:p>
        </w:tc>
        <w:tc>
          <w:tcPr>
            <w:tcW w:w="0" w:type="auto"/>
            <w:shd w:val="clear" w:color="auto" w:fill="auto"/>
          </w:tcPr>
          <w:p w14:paraId="614FCF52" w14:textId="77777777" w:rsidR="00E60A9A" w:rsidRPr="00092005" w:rsidRDefault="00E60A9A" w:rsidP="00CF4B5D">
            <w:pPr>
              <w:tabs>
                <w:tab w:val="left" w:pos="977"/>
              </w:tabs>
              <w:spacing w:line="240" w:lineRule="auto"/>
              <w:ind w:left="0"/>
              <w:rPr>
                <w:sz w:val="20"/>
                <w:szCs w:val="20"/>
                <w:lang w:eastAsia="ru-RU"/>
              </w:rPr>
            </w:pPr>
            <w:r w:rsidRPr="00092005">
              <w:rPr>
                <w:sz w:val="20"/>
                <w:szCs w:val="20"/>
                <w:lang w:eastAsia="ru-RU"/>
              </w:rPr>
              <w:t>38,5</w:t>
            </w:r>
          </w:p>
        </w:tc>
        <w:tc>
          <w:tcPr>
            <w:tcW w:w="0" w:type="auto"/>
            <w:shd w:val="clear" w:color="auto" w:fill="auto"/>
          </w:tcPr>
          <w:p w14:paraId="4DD15B0C" w14:textId="77777777" w:rsidR="00E60A9A" w:rsidRPr="00092005" w:rsidRDefault="00E60A9A" w:rsidP="00CF4B5D">
            <w:pPr>
              <w:tabs>
                <w:tab w:val="left" w:pos="977"/>
              </w:tabs>
              <w:spacing w:line="240" w:lineRule="auto"/>
              <w:ind w:left="0"/>
              <w:rPr>
                <w:bCs/>
                <w:sz w:val="20"/>
                <w:szCs w:val="20"/>
                <w:lang w:eastAsia="ru-RU"/>
              </w:rPr>
            </w:pPr>
            <w:r w:rsidRPr="00092005">
              <w:rPr>
                <w:bCs/>
                <w:sz w:val="20"/>
                <w:szCs w:val="20"/>
                <w:lang w:eastAsia="ru-RU"/>
              </w:rPr>
              <w:t>182 (22,2; 1490,5)</w:t>
            </w:r>
          </w:p>
        </w:tc>
        <w:tc>
          <w:tcPr>
            <w:tcW w:w="0" w:type="auto"/>
            <w:shd w:val="clear" w:color="auto" w:fill="auto"/>
          </w:tcPr>
          <w:p w14:paraId="739EC887" w14:textId="77777777" w:rsidR="00E60A9A" w:rsidRPr="00092005" w:rsidRDefault="00E60A9A" w:rsidP="00CF4B5D">
            <w:pPr>
              <w:tabs>
                <w:tab w:val="left" w:pos="977"/>
              </w:tabs>
              <w:spacing w:line="240" w:lineRule="auto"/>
              <w:ind w:left="0"/>
              <w:rPr>
                <w:sz w:val="20"/>
                <w:szCs w:val="20"/>
                <w:lang w:eastAsia="ru-RU"/>
              </w:rPr>
            </w:pPr>
            <w:r w:rsidRPr="00092005">
              <w:rPr>
                <w:sz w:val="20"/>
                <w:szCs w:val="20"/>
                <w:lang w:eastAsia="ru-RU"/>
              </w:rPr>
              <w:t>0,0000001</w:t>
            </w:r>
          </w:p>
        </w:tc>
      </w:tr>
      <w:tr w:rsidR="00E60A9A" w:rsidRPr="00092005" w14:paraId="3A2C0DC0" w14:textId="77777777" w:rsidTr="00CF4B5D">
        <w:tc>
          <w:tcPr>
            <w:tcW w:w="0" w:type="auto"/>
            <w:shd w:val="clear" w:color="auto" w:fill="auto"/>
            <w:noWrap/>
          </w:tcPr>
          <w:p w14:paraId="1C3B30B6" w14:textId="57A94DBE" w:rsidR="00E60A9A" w:rsidRPr="00092005" w:rsidRDefault="00F3283F" w:rsidP="00CF4B5D">
            <w:pPr>
              <w:spacing w:line="240" w:lineRule="auto"/>
              <w:ind w:left="0"/>
              <w:rPr>
                <w:b/>
                <w:bCs/>
                <w:sz w:val="20"/>
                <w:szCs w:val="20"/>
                <w:lang w:eastAsia="ru-RU"/>
              </w:rPr>
            </w:pPr>
            <w:r w:rsidRPr="00092005">
              <w:rPr>
                <w:b/>
                <w:bCs/>
                <w:sz w:val="20"/>
                <w:szCs w:val="20"/>
                <w:lang w:eastAsia="ru-RU"/>
              </w:rPr>
              <w:t>Joint involvement</w:t>
            </w:r>
          </w:p>
        </w:tc>
        <w:tc>
          <w:tcPr>
            <w:tcW w:w="0" w:type="auto"/>
            <w:shd w:val="clear" w:color="auto" w:fill="auto"/>
            <w:noWrap/>
          </w:tcPr>
          <w:p w14:paraId="25C871E9" w14:textId="77777777" w:rsidR="00E60A9A" w:rsidRPr="00092005" w:rsidRDefault="00E60A9A" w:rsidP="00CF4B5D">
            <w:pPr>
              <w:spacing w:line="240" w:lineRule="auto"/>
              <w:ind w:left="0"/>
              <w:rPr>
                <w:sz w:val="20"/>
                <w:szCs w:val="20"/>
                <w:lang w:eastAsia="ru-RU"/>
              </w:rPr>
            </w:pPr>
          </w:p>
        </w:tc>
        <w:tc>
          <w:tcPr>
            <w:tcW w:w="0" w:type="auto"/>
            <w:shd w:val="clear" w:color="auto" w:fill="auto"/>
          </w:tcPr>
          <w:p w14:paraId="15C6CF8A" w14:textId="77777777" w:rsidR="00E60A9A" w:rsidRPr="00092005" w:rsidRDefault="00E60A9A" w:rsidP="00CF4B5D">
            <w:pPr>
              <w:tabs>
                <w:tab w:val="left" w:pos="977"/>
              </w:tabs>
              <w:spacing w:line="240" w:lineRule="auto"/>
              <w:ind w:left="0"/>
              <w:rPr>
                <w:sz w:val="20"/>
                <w:szCs w:val="20"/>
                <w:lang w:eastAsia="ru-RU"/>
              </w:rPr>
            </w:pPr>
          </w:p>
        </w:tc>
        <w:tc>
          <w:tcPr>
            <w:tcW w:w="0" w:type="auto"/>
            <w:shd w:val="clear" w:color="auto" w:fill="auto"/>
          </w:tcPr>
          <w:p w14:paraId="07149716" w14:textId="77777777" w:rsidR="00E60A9A" w:rsidRPr="00092005" w:rsidRDefault="00E60A9A" w:rsidP="00CF4B5D">
            <w:pPr>
              <w:tabs>
                <w:tab w:val="left" w:pos="977"/>
              </w:tabs>
              <w:spacing w:line="240" w:lineRule="auto"/>
              <w:ind w:left="0"/>
              <w:rPr>
                <w:bCs/>
                <w:sz w:val="20"/>
                <w:szCs w:val="20"/>
                <w:lang w:eastAsia="ru-RU"/>
              </w:rPr>
            </w:pPr>
          </w:p>
        </w:tc>
        <w:tc>
          <w:tcPr>
            <w:tcW w:w="0" w:type="auto"/>
            <w:shd w:val="clear" w:color="auto" w:fill="auto"/>
          </w:tcPr>
          <w:p w14:paraId="3BF4D214" w14:textId="77777777" w:rsidR="00E60A9A" w:rsidRPr="00092005" w:rsidRDefault="00E60A9A" w:rsidP="00CF4B5D">
            <w:pPr>
              <w:spacing w:line="240" w:lineRule="auto"/>
              <w:ind w:left="0"/>
              <w:rPr>
                <w:bCs/>
                <w:sz w:val="20"/>
                <w:szCs w:val="20"/>
                <w:lang w:eastAsia="ru-RU"/>
              </w:rPr>
            </w:pPr>
          </w:p>
        </w:tc>
      </w:tr>
      <w:tr w:rsidR="00E60A9A" w:rsidRPr="00092005" w14:paraId="719B39AD" w14:textId="77777777" w:rsidTr="00CF4B5D">
        <w:tc>
          <w:tcPr>
            <w:tcW w:w="0" w:type="auto"/>
            <w:shd w:val="clear" w:color="auto" w:fill="auto"/>
            <w:noWrap/>
          </w:tcPr>
          <w:p w14:paraId="47185957" w14:textId="65359AE5" w:rsidR="00E60A9A" w:rsidRPr="00092005" w:rsidRDefault="00F3283F" w:rsidP="00CF4B5D">
            <w:pPr>
              <w:spacing w:line="240" w:lineRule="auto"/>
              <w:ind w:left="0"/>
              <w:rPr>
                <w:bCs/>
                <w:sz w:val="20"/>
                <w:szCs w:val="20"/>
                <w:lang w:eastAsia="ru-RU"/>
              </w:rPr>
            </w:pPr>
            <w:r w:rsidRPr="00092005">
              <w:rPr>
                <w:bCs/>
                <w:sz w:val="20"/>
                <w:szCs w:val="20"/>
                <w:lang w:eastAsia="ru-RU"/>
              </w:rPr>
              <w:t>Cervical spine</w:t>
            </w:r>
          </w:p>
        </w:tc>
        <w:tc>
          <w:tcPr>
            <w:tcW w:w="0" w:type="auto"/>
            <w:shd w:val="clear" w:color="auto" w:fill="auto"/>
            <w:noWrap/>
          </w:tcPr>
          <w:p w14:paraId="0C28293D" w14:textId="77777777" w:rsidR="00E60A9A" w:rsidRPr="00092005" w:rsidRDefault="00E60A9A" w:rsidP="00CF4B5D">
            <w:pPr>
              <w:spacing w:line="240" w:lineRule="auto"/>
              <w:ind w:left="0"/>
              <w:rPr>
                <w:sz w:val="20"/>
                <w:szCs w:val="20"/>
                <w:lang w:eastAsia="ru-RU"/>
              </w:rPr>
            </w:pPr>
            <w:r w:rsidRPr="00092005">
              <w:rPr>
                <w:sz w:val="20"/>
                <w:szCs w:val="20"/>
                <w:lang w:eastAsia="ru-RU"/>
              </w:rPr>
              <w:t>36,6</w:t>
            </w:r>
          </w:p>
        </w:tc>
        <w:tc>
          <w:tcPr>
            <w:tcW w:w="0" w:type="auto"/>
            <w:shd w:val="clear" w:color="auto" w:fill="auto"/>
          </w:tcPr>
          <w:p w14:paraId="7BC2B956" w14:textId="77777777" w:rsidR="00E60A9A" w:rsidRPr="00092005" w:rsidRDefault="00E60A9A" w:rsidP="00CF4B5D">
            <w:pPr>
              <w:tabs>
                <w:tab w:val="left" w:pos="977"/>
              </w:tabs>
              <w:spacing w:line="240" w:lineRule="auto"/>
              <w:ind w:left="0"/>
              <w:rPr>
                <w:sz w:val="20"/>
                <w:szCs w:val="20"/>
                <w:lang w:eastAsia="ru-RU"/>
              </w:rPr>
            </w:pPr>
            <w:r w:rsidRPr="00092005">
              <w:rPr>
                <w:sz w:val="20"/>
                <w:szCs w:val="20"/>
                <w:lang w:eastAsia="ru-RU"/>
              </w:rPr>
              <w:t>81,2</w:t>
            </w:r>
          </w:p>
        </w:tc>
        <w:tc>
          <w:tcPr>
            <w:tcW w:w="0" w:type="auto"/>
            <w:shd w:val="clear" w:color="auto" w:fill="auto"/>
          </w:tcPr>
          <w:p w14:paraId="784D1093" w14:textId="77777777" w:rsidR="00E60A9A" w:rsidRPr="00092005" w:rsidRDefault="00E60A9A" w:rsidP="00CF4B5D">
            <w:pPr>
              <w:spacing w:line="240" w:lineRule="auto"/>
              <w:ind w:left="0"/>
              <w:rPr>
                <w:bCs/>
                <w:sz w:val="20"/>
                <w:szCs w:val="20"/>
                <w:lang w:eastAsia="ru-RU"/>
              </w:rPr>
            </w:pPr>
            <w:r w:rsidRPr="00092005">
              <w:rPr>
                <w:bCs/>
                <w:sz w:val="20"/>
                <w:szCs w:val="20"/>
                <w:lang w:eastAsia="ru-RU"/>
              </w:rPr>
              <w:t>2,5 (1,2; 5,1)</w:t>
            </w:r>
          </w:p>
        </w:tc>
        <w:tc>
          <w:tcPr>
            <w:tcW w:w="0" w:type="auto"/>
            <w:shd w:val="clear" w:color="auto" w:fill="auto"/>
          </w:tcPr>
          <w:p w14:paraId="3F81CCD1" w14:textId="77777777" w:rsidR="00E60A9A" w:rsidRPr="00092005" w:rsidRDefault="00E60A9A" w:rsidP="00CF4B5D">
            <w:pPr>
              <w:spacing w:line="240" w:lineRule="auto"/>
              <w:ind w:left="0"/>
              <w:rPr>
                <w:bCs/>
                <w:sz w:val="20"/>
                <w:szCs w:val="20"/>
                <w:lang w:eastAsia="ru-RU"/>
              </w:rPr>
            </w:pPr>
            <w:r w:rsidRPr="00092005">
              <w:rPr>
                <w:bCs/>
                <w:sz w:val="20"/>
                <w:szCs w:val="20"/>
                <w:lang w:eastAsia="ru-RU"/>
              </w:rPr>
              <w:t>0,01</w:t>
            </w:r>
          </w:p>
        </w:tc>
      </w:tr>
      <w:tr w:rsidR="00E60A9A" w:rsidRPr="00092005" w14:paraId="14712C4B" w14:textId="77777777" w:rsidTr="00CF4B5D">
        <w:tc>
          <w:tcPr>
            <w:tcW w:w="0" w:type="auto"/>
            <w:shd w:val="clear" w:color="auto" w:fill="auto"/>
            <w:noWrap/>
          </w:tcPr>
          <w:p w14:paraId="6B009430" w14:textId="5E4AD0FF" w:rsidR="00E60A9A" w:rsidRPr="00092005" w:rsidRDefault="00F3283F" w:rsidP="00CF4B5D">
            <w:pPr>
              <w:spacing w:line="240" w:lineRule="auto"/>
              <w:ind w:left="0"/>
              <w:rPr>
                <w:bCs/>
                <w:sz w:val="20"/>
                <w:szCs w:val="20"/>
                <w:lang w:eastAsia="ru-RU"/>
              </w:rPr>
            </w:pPr>
            <w:r w:rsidRPr="00092005">
              <w:rPr>
                <w:bCs/>
                <w:sz w:val="20"/>
                <w:szCs w:val="20"/>
                <w:lang w:eastAsia="ru-RU"/>
              </w:rPr>
              <w:t>Shoulder</w:t>
            </w:r>
          </w:p>
        </w:tc>
        <w:tc>
          <w:tcPr>
            <w:tcW w:w="0" w:type="auto"/>
            <w:shd w:val="clear" w:color="auto" w:fill="auto"/>
            <w:noWrap/>
          </w:tcPr>
          <w:p w14:paraId="1041D679" w14:textId="77777777" w:rsidR="00E60A9A" w:rsidRPr="00092005" w:rsidRDefault="00E60A9A" w:rsidP="00CF4B5D">
            <w:pPr>
              <w:spacing w:line="240" w:lineRule="auto"/>
              <w:ind w:left="0"/>
              <w:rPr>
                <w:sz w:val="20"/>
                <w:szCs w:val="20"/>
                <w:lang w:eastAsia="ru-RU"/>
              </w:rPr>
            </w:pPr>
            <w:r w:rsidRPr="00092005">
              <w:rPr>
                <w:sz w:val="20"/>
                <w:szCs w:val="20"/>
                <w:lang w:eastAsia="ru-RU"/>
              </w:rPr>
              <w:t>70,0</w:t>
            </w:r>
          </w:p>
        </w:tc>
        <w:tc>
          <w:tcPr>
            <w:tcW w:w="0" w:type="auto"/>
            <w:shd w:val="clear" w:color="auto" w:fill="auto"/>
          </w:tcPr>
          <w:p w14:paraId="48CD9C20" w14:textId="77777777" w:rsidR="00E60A9A" w:rsidRPr="00092005" w:rsidRDefault="00E60A9A" w:rsidP="00CF4B5D">
            <w:pPr>
              <w:tabs>
                <w:tab w:val="left" w:pos="977"/>
              </w:tabs>
              <w:spacing w:line="240" w:lineRule="auto"/>
              <w:ind w:left="0"/>
              <w:rPr>
                <w:sz w:val="20"/>
                <w:szCs w:val="20"/>
                <w:lang w:eastAsia="ru-RU"/>
              </w:rPr>
            </w:pPr>
            <w:r w:rsidRPr="00092005">
              <w:rPr>
                <w:sz w:val="20"/>
                <w:szCs w:val="20"/>
                <w:lang w:eastAsia="ru-RU"/>
              </w:rPr>
              <w:t>89,4</w:t>
            </w:r>
          </w:p>
        </w:tc>
        <w:tc>
          <w:tcPr>
            <w:tcW w:w="0" w:type="auto"/>
            <w:shd w:val="clear" w:color="auto" w:fill="auto"/>
          </w:tcPr>
          <w:p w14:paraId="12EB4BFF" w14:textId="77777777" w:rsidR="00E60A9A" w:rsidRPr="00092005" w:rsidRDefault="00E60A9A" w:rsidP="00CF4B5D">
            <w:pPr>
              <w:spacing w:line="240" w:lineRule="auto"/>
              <w:ind w:left="0"/>
              <w:rPr>
                <w:bCs/>
                <w:sz w:val="20"/>
                <w:szCs w:val="20"/>
                <w:lang w:eastAsia="ru-RU"/>
              </w:rPr>
            </w:pPr>
            <w:r w:rsidRPr="00092005">
              <w:rPr>
                <w:bCs/>
                <w:sz w:val="20"/>
                <w:szCs w:val="20"/>
                <w:lang w:eastAsia="ru-RU"/>
              </w:rPr>
              <w:t>19,7 (9,0; 43,2)</w:t>
            </w:r>
          </w:p>
        </w:tc>
        <w:tc>
          <w:tcPr>
            <w:tcW w:w="0" w:type="auto"/>
            <w:shd w:val="clear" w:color="auto" w:fill="auto"/>
          </w:tcPr>
          <w:p w14:paraId="67CF3D57" w14:textId="77777777" w:rsidR="00E60A9A" w:rsidRPr="00092005" w:rsidRDefault="00E60A9A" w:rsidP="00CF4B5D">
            <w:pPr>
              <w:spacing w:line="240" w:lineRule="auto"/>
              <w:ind w:left="0"/>
              <w:rPr>
                <w:bCs/>
                <w:sz w:val="20"/>
                <w:szCs w:val="20"/>
                <w:lang w:eastAsia="ru-RU"/>
              </w:rPr>
            </w:pPr>
            <w:r w:rsidRPr="00092005">
              <w:rPr>
                <w:bCs/>
                <w:sz w:val="20"/>
                <w:szCs w:val="20"/>
                <w:lang w:eastAsia="ru-RU"/>
              </w:rPr>
              <w:t>0,000001</w:t>
            </w:r>
          </w:p>
        </w:tc>
      </w:tr>
      <w:tr w:rsidR="00E60A9A" w:rsidRPr="00092005" w14:paraId="17ED4AEB" w14:textId="77777777" w:rsidTr="00CF4B5D">
        <w:tc>
          <w:tcPr>
            <w:tcW w:w="0" w:type="auto"/>
            <w:shd w:val="clear" w:color="auto" w:fill="auto"/>
            <w:noWrap/>
          </w:tcPr>
          <w:p w14:paraId="54BCEC1F" w14:textId="389F6E51" w:rsidR="00E60A9A" w:rsidRPr="00092005" w:rsidRDefault="00F3283F" w:rsidP="00CF4B5D">
            <w:pPr>
              <w:spacing w:line="240" w:lineRule="auto"/>
              <w:ind w:left="0"/>
              <w:rPr>
                <w:bCs/>
                <w:sz w:val="20"/>
                <w:szCs w:val="20"/>
                <w:lang w:eastAsia="ru-RU"/>
              </w:rPr>
            </w:pPr>
            <w:r w:rsidRPr="00092005">
              <w:rPr>
                <w:bCs/>
                <w:sz w:val="20"/>
                <w:szCs w:val="20"/>
                <w:lang w:val="en-US" w:eastAsia="ru-RU"/>
              </w:rPr>
              <w:t>Elbow</w:t>
            </w:r>
          </w:p>
        </w:tc>
        <w:tc>
          <w:tcPr>
            <w:tcW w:w="0" w:type="auto"/>
            <w:shd w:val="clear" w:color="auto" w:fill="auto"/>
            <w:noWrap/>
          </w:tcPr>
          <w:p w14:paraId="6EBB47E9" w14:textId="77777777" w:rsidR="00E60A9A" w:rsidRPr="00092005" w:rsidRDefault="00E60A9A" w:rsidP="00CF4B5D">
            <w:pPr>
              <w:spacing w:line="240" w:lineRule="auto"/>
              <w:ind w:left="0"/>
              <w:rPr>
                <w:sz w:val="20"/>
                <w:szCs w:val="20"/>
                <w:lang w:eastAsia="ru-RU"/>
              </w:rPr>
            </w:pPr>
            <w:r w:rsidRPr="00092005">
              <w:rPr>
                <w:sz w:val="20"/>
                <w:szCs w:val="20"/>
                <w:lang w:eastAsia="ru-RU"/>
              </w:rPr>
              <w:t>90,2</w:t>
            </w:r>
          </w:p>
        </w:tc>
        <w:tc>
          <w:tcPr>
            <w:tcW w:w="0" w:type="auto"/>
            <w:shd w:val="clear" w:color="auto" w:fill="auto"/>
          </w:tcPr>
          <w:p w14:paraId="21C2B001" w14:textId="77777777" w:rsidR="00E60A9A" w:rsidRPr="00092005" w:rsidRDefault="00E60A9A" w:rsidP="00CF4B5D">
            <w:pPr>
              <w:tabs>
                <w:tab w:val="left" w:pos="977"/>
              </w:tabs>
              <w:spacing w:line="240" w:lineRule="auto"/>
              <w:ind w:left="0"/>
              <w:rPr>
                <w:sz w:val="20"/>
                <w:szCs w:val="20"/>
                <w:lang w:eastAsia="ru-RU"/>
              </w:rPr>
            </w:pPr>
            <w:r w:rsidRPr="00092005">
              <w:rPr>
                <w:sz w:val="20"/>
                <w:szCs w:val="20"/>
                <w:lang w:eastAsia="ru-RU"/>
              </w:rPr>
              <w:t>76,4</w:t>
            </w:r>
          </w:p>
        </w:tc>
        <w:tc>
          <w:tcPr>
            <w:tcW w:w="0" w:type="auto"/>
            <w:shd w:val="clear" w:color="auto" w:fill="auto"/>
          </w:tcPr>
          <w:p w14:paraId="44E6E1AB" w14:textId="77777777" w:rsidR="00E60A9A" w:rsidRPr="00092005" w:rsidRDefault="00E60A9A" w:rsidP="00CF4B5D">
            <w:pPr>
              <w:spacing w:line="240" w:lineRule="auto"/>
              <w:ind w:left="0"/>
              <w:rPr>
                <w:bCs/>
                <w:sz w:val="20"/>
                <w:szCs w:val="20"/>
                <w:lang w:eastAsia="ru-RU"/>
              </w:rPr>
            </w:pPr>
            <w:r w:rsidRPr="00092005">
              <w:rPr>
                <w:bCs/>
                <w:sz w:val="20"/>
                <w:szCs w:val="20"/>
                <w:lang w:eastAsia="ru-RU"/>
              </w:rPr>
              <w:t>29,9 (10,2; 87,3)</w:t>
            </w:r>
          </w:p>
        </w:tc>
        <w:tc>
          <w:tcPr>
            <w:tcW w:w="0" w:type="auto"/>
            <w:shd w:val="clear" w:color="auto" w:fill="auto"/>
          </w:tcPr>
          <w:p w14:paraId="686C25A6" w14:textId="77777777" w:rsidR="00E60A9A" w:rsidRPr="00092005" w:rsidRDefault="00E60A9A" w:rsidP="00CF4B5D">
            <w:pPr>
              <w:spacing w:line="240" w:lineRule="auto"/>
              <w:ind w:left="0"/>
              <w:rPr>
                <w:bCs/>
                <w:sz w:val="20"/>
                <w:szCs w:val="20"/>
                <w:lang w:eastAsia="ru-RU"/>
              </w:rPr>
            </w:pPr>
            <w:r w:rsidRPr="00092005">
              <w:rPr>
                <w:bCs/>
                <w:sz w:val="20"/>
                <w:szCs w:val="20"/>
                <w:lang w:eastAsia="ru-RU"/>
              </w:rPr>
              <w:t>0,000001</w:t>
            </w:r>
          </w:p>
        </w:tc>
      </w:tr>
      <w:tr w:rsidR="00E60A9A" w:rsidRPr="00092005" w14:paraId="75A1907F" w14:textId="77777777" w:rsidTr="00CF4B5D">
        <w:tc>
          <w:tcPr>
            <w:tcW w:w="0" w:type="auto"/>
            <w:shd w:val="clear" w:color="auto" w:fill="auto"/>
            <w:noWrap/>
          </w:tcPr>
          <w:p w14:paraId="055FC548" w14:textId="36CBB0F1" w:rsidR="00E60A9A" w:rsidRPr="00092005" w:rsidRDefault="00F3283F" w:rsidP="00CF4B5D">
            <w:pPr>
              <w:spacing w:line="240" w:lineRule="auto"/>
              <w:ind w:left="0"/>
              <w:rPr>
                <w:bCs/>
                <w:sz w:val="20"/>
                <w:szCs w:val="20"/>
                <w:lang w:eastAsia="ru-RU"/>
              </w:rPr>
            </w:pPr>
            <w:r w:rsidRPr="00092005">
              <w:rPr>
                <w:bCs/>
                <w:sz w:val="20"/>
                <w:szCs w:val="20"/>
                <w:lang w:eastAsia="ru-RU"/>
              </w:rPr>
              <w:t>Wrist</w:t>
            </w:r>
          </w:p>
        </w:tc>
        <w:tc>
          <w:tcPr>
            <w:tcW w:w="0" w:type="auto"/>
            <w:shd w:val="clear" w:color="auto" w:fill="auto"/>
            <w:noWrap/>
          </w:tcPr>
          <w:p w14:paraId="46201F91" w14:textId="77777777" w:rsidR="00E60A9A" w:rsidRPr="00092005" w:rsidRDefault="00E60A9A" w:rsidP="00CF4B5D">
            <w:pPr>
              <w:spacing w:line="240" w:lineRule="auto"/>
              <w:ind w:left="0"/>
              <w:rPr>
                <w:sz w:val="20"/>
                <w:szCs w:val="20"/>
                <w:lang w:eastAsia="ru-RU"/>
              </w:rPr>
            </w:pPr>
            <w:r w:rsidRPr="00092005">
              <w:rPr>
                <w:sz w:val="20"/>
                <w:szCs w:val="20"/>
                <w:lang w:eastAsia="ru-RU"/>
              </w:rPr>
              <w:t>90,2</w:t>
            </w:r>
          </w:p>
        </w:tc>
        <w:tc>
          <w:tcPr>
            <w:tcW w:w="0" w:type="auto"/>
            <w:shd w:val="clear" w:color="auto" w:fill="auto"/>
          </w:tcPr>
          <w:p w14:paraId="5967D14B" w14:textId="77777777" w:rsidR="00E60A9A" w:rsidRPr="00092005" w:rsidRDefault="00E60A9A" w:rsidP="00CF4B5D">
            <w:pPr>
              <w:tabs>
                <w:tab w:val="left" w:pos="977"/>
              </w:tabs>
              <w:spacing w:line="240" w:lineRule="auto"/>
              <w:ind w:left="0"/>
              <w:rPr>
                <w:sz w:val="20"/>
                <w:szCs w:val="20"/>
                <w:lang w:eastAsia="ru-RU"/>
              </w:rPr>
            </w:pPr>
            <w:r w:rsidRPr="00092005">
              <w:rPr>
                <w:sz w:val="20"/>
                <w:szCs w:val="20"/>
                <w:lang w:eastAsia="ru-RU"/>
              </w:rPr>
              <w:t>55,3</w:t>
            </w:r>
          </w:p>
        </w:tc>
        <w:tc>
          <w:tcPr>
            <w:tcW w:w="0" w:type="auto"/>
            <w:shd w:val="clear" w:color="auto" w:fill="auto"/>
          </w:tcPr>
          <w:p w14:paraId="7ED51F5B" w14:textId="77777777" w:rsidR="00E60A9A" w:rsidRPr="00092005" w:rsidRDefault="00E60A9A" w:rsidP="00CF4B5D">
            <w:pPr>
              <w:spacing w:line="240" w:lineRule="auto"/>
              <w:ind w:left="0"/>
              <w:rPr>
                <w:bCs/>
                <w:sz w:val="20"/>
                <w:szCs w:val="20"/>
                <w:lang w:eastAsia="ru-RU"/>
              </w:rPr>
            </w:pPr>
            <w:r w:rsidRPr="00092005">
              <w:rPr>
                <w:bCs/>
                <w:sz w:val="20"/>
                <w:szCs w:val="20"/>
                <w:lang w:eastAsia="ru-RU"/>
              </w:rPr>
              <w:t>6,0 (2,6; 14,1)</w:t>
            </w:r>
          </w:p>
        </w:tc>
        <w:tc>
          <w:tcPr>
            <w:tcW w:w="0" w:type="auto"/>
            <w:shd w:val="clear" w:color="auto" w:fill="auto"/>
          </w:tcPr>
          <w:p w14:paraId="5120E297" w14:textId="77777777" w:rsidR="00E60A9A" w:rsidRPr="00092005" w:rsidRDefault="00E60A9A" w:rsidP="00CF4B5D">
            <w:pPr>
              <w:spacing w:line="240" w:lineRule="auto"/>
              <w:ind w:left="0"/>
              <w:rPr>
                <w:bCs/>
                <w:sz w:val="20"/>
                <w:szCs w:val="20"/>
                <w:lang w:eastAsia="ru-RU"/>
              </w:rPr>
            </w:pPr>
            <w:r w:rsidRPr="00092005">
              <w:rPr>
                <w:bCs/>
                <w:sz w:val="20"/>
                <w:szCs w:val="20"/>
                <w:lang w:eastAsia="ru-RU"/>
              </w:rPr>
              <w:t>0,000006</w:t>
            </w:r>
          </w:p>
        </w:tc>
      </w:tr>
      <w:tr w:rsidR="00E60A9A" w:rsidRPr="00092005" w14:paraId="2A9CD3B8" w14:textId="77777777" w:rsidTr="00CF4B5D">
        <w:tc>
          <w:tcPr>
            <w:tcW w:w="0" w:type="auto"/>
            <w:shd w:val="clear" w:color="auto" w:fill="auto"/>
            <w:noWrap/>
          </w:tcPr>
          <w:p w14:paraId="52314994" w14:textId="053DEA5D" w:rsidR="00E60A9A" w:rsidRPr="00092005" w:rsidRDefault="00F3283F" w:rsidP="00CF4B5D">
            <w:pPr>
              <w:spacing w:line="240" w:lineRule="auto"/>
              <w:ind w:left="0"/>
              <w:rPr>
                <w:bCs/>
                <w:sz w:val="20"/>
                <w:szCs w:val="20"/>
                <w:lang w:eastAsia="ru-RU"/>
              </w:rPr>
            </w:pPr>
            <w:r w:rsidRPr="00092005">
              <w:rPr>
                <w:sz w:val="20"/>
                <w:szCs w:val="20"/>
                <w:lang w:val="en-US"/>
              </w:rPr>
              <w:t>M</w:t>
            </w:r>
            <w:r w:rsidRPr="00092005">
              <w:rPr>
                <w:sz w:val="20"/>
                <w:szCs w:val="20"/>
              </w:rPr>
              <w:t>etacarpophalangeal</w:t>
            </w:r>
          </w:p>
        </w:tc>
        <w:tc>
          <w:tcPr>
            <w:tcW w:w="0" w:type="auto"/>
            <w:shd w:val="clear" w:color="auto" w:fill="auto"/>
            <w:noWrap/>
          </w:tcPr>
          <w:p w14:paraId="47E08CE7" w14:textId="77777777" w:rsidR="00E60A9A" w:rsidRPr="00092005" w:rsidRDefault="00E60A9A" w:rsidP="00CF4B5D">
            <w:pPr>
              <w:spacing w:line="240" w:lineRule="auto"/>
              <w:ind w:left="0"/>
              <w:rPr>
                <w:sz w:val="20"/>
                <w:szCs w:val="20"/>
                <w:lang w:eastAsia="ru-RU"/>
              </w:rPr>
            </w:pPr>
            <w:r w:rsidRPr="00092005">
              <w:rPr>
                <w:sz w:val="20"/>
                <w:szCs w:val="20"/>
                <w:lang w:eastAsia="ru-RU"/>
              </w:rPr>
              <w:t>73,2</w:t>
            </w:r>
          </w:p>
        </w:tc>
        <w:tc>
          <w:tcPr>
            <w:tcW w:w="0" w:type="auto"/>
            <w:shd w:val="clear" w:color="auto" w:fill="auto"/>
          </w:tcPr>
          <w:p w14:paraId="0C8A6777" w14:textId="77777777" w:rsidR="00E60A9A" w:rsidRPr="00092005" w:rsidRDefault="00E60A9A" w:rsidP="00CF4B5D">
            <w:pPr>
              <w:tabs>
                <w:tab w:val="left" w:pos="977"/>
              </w:tabs>
              <w:spacing w:line="240" w:lineRule="auto"/>
              <w:ind w:left="0"/>
              <w:rPr>
                <w:sz w:val="20"/>
                <w:szCs w:val="20"/>
                <w:lang w:eastAsia="ru-RU"/>
              </w:rPr>
            </w:pPr>
            <w:r w:rsidRPr="00092005">
              <w:rPr>
                <w:sz w:val="20"/>
                <w:szCs w:val="20"/>
                <w:lang w:eastAsia="ru-RU"/>
              </w:rPr>
              <w:t>55,3</w:t>
            </w:r>
          </w:p>
        </w:tc>
        <w:tc>
          <w:tcPr>
            <w:tcW w:w="0" w:type="auto"/>
            <w:shd w:val="clear" w:color="auto" w:fill="auto"/>
          </w:tcPr>
          <w:p w14:paraId="34B00923" w14:textId="77777777" w:rsidR="00E60A9A" w:rsidRPr="00092005" w:rsidRDefault="00E60A9A" w:rsidP="00CF4B5D">
            <w:pPr>
              <w:spacing w:line="240" w:lineRule="auto"/>
              <w:ind w:left="0"/>
              <w:rPr>
                <w:bCs/>
                <w:sz w:val="20"/>
                <w:szCs w:val="20"/>
                <w:lang w:eastAsia="ru-RU"/>
              </w:rPr>
            </w:pPr>
            <w:r w:rsidRPr="00092005">
              <w:rPr>
                <w:bCs/>
                <w:sz w:val="20"/>
                <w:szCs w:val="20"/>
                <w:lang w:eastAsia="ru-RU"/>
              </w:rPr>
              <w:t>2,8 (1,4; 5,9)</w:t>
            </w:r>
          </w:p>
        </w:tc>
        <w:tc>
          <w:tcPr>
            <w:tcW w:w="0" w:type="auto"/>
            <w:shd w:val="clear" w:color="auto" w:fill="auto"/>
          </w:tcPr>
          <w:p w14:paraId="605B5370" w14:textId="77777777" w:rsidR="00E60A9A" w:rsidRPr="00092005" w:rsidRDefault="00E60A9A" w:rsidP="00CF4B5D">
            <w:pPr>
              <w:spacing w:line="240" w:lineRule="auto"/>
              <w:ind w:left="0"/>
              <w:rPr>
                <w:bCs/>
                <w:sz w:val="20"/>
                <w:szCs w:val="20"/>
                <w:lang w:eastAsia="ru-RU"/>
              </w:rPr>
            </w:pPr>
            <w:r w:rsidRPr="00092005">
              <w:rPr>
                <w:bCs/>
                <w:sz w:val="20"/>
                <w:szCs w:val="20"/>
                <w:lang w:eastAsia="ru-RU"/>
              </w:rPr>
              <w:t>0,0007</w:t>
            </w:r>
          </w:p>
        </w:tc>
      </w:tr>
      <w:tr w:rsidR="00E60A9A" w:rsidRPr="00092005" w14:paraId="63097B6F" w14:textId="77777777" w:rsidTr="00CF4B5D">
        <w:tc>
          <w:tcPr>
            <w:tcW w:w="0" w:type="auto"/>
            <w:shd w:val="clear" w:color="auto" w:fill="auto"/>
            <w:noWrap/>
          </w:tcPr>
          <w:p w14:paraId="5D730020" w14:textId="0377484A" w:rsidR="00E60A9A" w:rsidRPr="00092005" w:rsidRDefault="00F3283F" w:rsidP="00CF4B5D">
            <w:pPr>
              <w:spacing w:line="240" w:lineRule="auto"/>
              <w:ind w:left="0"/>
              <w:rPr>
                <w:bCs/>
                <w:sz w:val="20"/>
                <w:szCs w:val="20"/>
                <w:lang w:eastAsia="ru-RU"/>
              </w:rPr>
            </w:pPr>
            <w:r w:rsidRPr="00092005">
              <w:rPr>
                <w:sz w:val="20"/>
                <w:szCs w:val="20"/>
                <w:lang w:val="en-US"/>
              </w:rPr>
              <w:t>P</w:t>
            </w:r>
            <w:r w:rsidRPr="00092005">
              <w:rPr>
                <w:sz w:val="20"/>
                <w:szCs w:val="20"/>
              </w:rPr>
              <w:t>roximal interphalangeal</w:t>
            </w:r>
          </w:p>
        </w:tc>
        <w:tc>
          <w:tcPr>
            <w:tcW w:w="0" w:type="auto"/>
            <w:shd w:val="clear" w:color="auto" w:fill="auto"/>
            <w:noWrap/>
          </w:tcPr>
          <w:p w14:paraId="1FD8B401" w14:textId="77777777" w:rsidR="00E60A9A" w:rsidRPr="00092005" w:rsidRDefault="00E60A9A" w:rsidP="00CF4B5D">
            <w:pPr>
              <w:spacing w:line="240" w:lineRule="auto"/>
              <w:ind w:left="0"/>
              <w:rPr>
                <w:sz w:val="20"/>
                <w:szCs w:val="20"/>
                <w:lang w:eastAsia="ru-RU"/>
              </w:rPr>
            </w:pPr>
            <w:r w:rsidRPr="00092005">
              <w:rPr>
                <w:sz w:val="20"/>
                <w:szCs w:val="20"/>
                <w:lang w:eastAsia="ru-RU"/>
              </w:rPr>
              <w:t>73,2</w:t>
            </w:r>
          </w:p>
        </w:tc>
        <w:tc>
          <w:tcPr>
            <w:tcW w:w="0" w:type="auto"/>
            <w:shd w:val="clear" w:color="auto" w:fill="auto"/>
          </w:tcPr>
          <w:p w14:paraId="577E3ED0" w14:textId="77777777" w:rsidR="00E60A9A" w:rsidRPr="00092005" w:rsidRDefault="00E60A9A" w:rsidP="00CF4B5D">
            <w:pPr>
              <w:tabs>
                <w:tab w:val="left" w:pos="977"/>
              </w:tabs>
              <w:spacing w:line="240" w:lineRule="auto"/>
              <w:ind w:left="0"/>
              <w:rPr>
                <w:sz w:val="20"/>
                <w:szCs w:val="20"/>
                <w:lang w:eastAsia="ru-RU"/>
              </w:rPr>
            </w:pPr>
            <w:r w:rsidRPr="00092005">
              <w:rPr>
                <w:sz w:val="20"/>
                <w:szCs w:val="20"/>
                <w:lang w:eastAsia="ru-RU"/>
              </w:rPr>
              <w:t>51,0</w:t>
            </w:r>
          </w:p>
        </w:tc>
        <w:tc>
          <w:tcPr>
            <w:tcW w:w="0" w:type="auto"/>
            <w:shd w:val="clear" w:color="auto" w:fill="auto"/>
          </w:tcPr>
          <w:p w14:paraId="213C9119" w14:textId="77777777" w:rsidR="00E60A9A" w:rsidRPr="00092005" w:rsidRDefault="00E60A9A" w:rsidP="00CF4B5D">
            <w:pPr>
              <w:spacing w:line="240" w:lineRule="auto"/>
              <w:ind w:left="0"/>
              <w:rPr>
                <w:bCs/>
                <w:sz w:val="20"/>
                <w:szCs w:val="20"/>
                <w:lang w:eastAsia="ru-RU"/>
              </w:rPr>
            </w:pPr>
            <w:r w:rsidRPr="00092005">
              <w:rPr>
                <w:bCs/>
                <w:sz w:val="20"/>
                <w:szCs w:val="20"/>
                <w:lang w:eastAsia="ru-RU"/>
              </w:rPr>
              <w:t>2,8 (1,4; 5,9)</w:t>
            </w:r>
          </w:p>
        </w:tc>
        <w:tc>
          <w:tcPr>
            <w:tcW w:w="0" w:type="auto"/>
            <w:shd w:val="clear" w:color="auto" w:fill="auto"/>
          </w:tcPr>
          <w:p w14:paraId="2B973643" w14:textId="77777777" w:rsidR="00E60A9A" w:rsidRPr="00092005" w:rsidRDefault="00E60A9A" w:rsidP="00CF4B5D">
            <w:pPr>
              <w:spacing w:line="240" w:lineRule="auto"/>
              <w:ind w:left="0"/>
              <w:rPr>
                <w:bCs/>
                <w:sz w:val="20"/>
                <w:szCs w:val="20"/>
                <w:lang w:eastAsia="ru-RU"/>
              </w:rPr>
            </w:pPr>
            <w:r w:rsidRPr="00092005">
              <w:rPr>
                <w:bCs/>
                <w:sz w:val="20"/>
                <w:szCs w:val="20"/>
                <w:lang w:eastAsia="ru-RU"/>
              </w:rPr>
              <w:t>0,004</w:t>
            </w:r>
          </w:p>
        </w:tc>
      </w:tr>
      <w:tr w:rsidR="00E60A9A" w:rsidRPr="00092005" w14:paraId="1972A0C9" w14:textId="77777777" w:rsidTr="00CF4B5D">
        <w:tc>
          <w:tcPr>
            <w:tcW w:w="0" w:type="auto"/>
            <w:shd w:val="clear" w:color="auto" w:fill="auto"/>
            <w:noWrap/>
          </w:tcPr>
          <w:p w14:paraId="7DD13C05" w14:textId="532D95FB" w:rsidR="00E60A9A" w:rsidRPr="00092005" w:rsidRDefault="00F3283F" w:rsidP="00CF4B5D">
            <w:pPr>
              <w:spacing w:line="240" w:lineRule="auto"/>
              <w:ind w:left="0"/>
              <w:rPr>
                <w:bCs/>
                <w:sz w:val="20"/>
                <w:szCs w:val="20"/>
                <w:lang w:eastAsia="ru-RU"/>
              </w:rPr>
            </w:pPr>
            <w:r w:rsidRPr="00092005">
              <w:rPr>
                <w:sz w:val="20"/>
                <w:szCs w:val="20"/>
                <w:lang w:val="en-US"/>
              </w:rPr>
              <w:t>Distal</w:t>
            </w:r>
            <w:r w:rsidRPr="00092005">
              <w:rPr>
                <w:sz w:val="20"/>
                <w:szCs w:val="20"/>
              </w:rPr>
              <w:t xml:space="preserve"> interphalangeal</w:t>
            </w:r>
          </w:p>
        </w:tc>
        <w:tc>
          <w:tcPr>
            <w:tcW w:w="0" w:type="auto"/>
            <w:shd w:val="clear" w:color="auto" w:fill="auto"/>
            <w:noWrap/>
          </w:tcPr>
          <w:p w14:paraId="5EF87ED4" w14:textId="77777777" w:rsidR="00E60A9A" w:rsidRPr="00092005" w:rsidRDefault="00E60A9A" w:rsidP="00CF4B5D">
            <w:pPr>
              <w:spacing w:line="240" w:lineRule="auto"/>
              <w:ind w:left="0"/>
              <w:rPr>
                <w:sz w:val="20"/>
                <w:szCs w:val="20"/>
                <w:lang w:eastAsia="ru-RU"/>
              </w:rPr>
            </w:pPr>
            <w:r w:rsidRPr="00092005">
              <w:rPr>
                <w:sz w:val="20"/>
                <w:szCs w:val="20"/>
                <w:lang w:eastAsia="ru-RU"/>
              </w:rPr>
              <w:t>73,2</w:t>
            </w:r>
          </w:p>
        </w:tc>
        <w:tc>
          <w:tcPr>
            <w:tcW w:w="0" w:type="auto"/>
            <w:shd w:val="clear" w:color="auto" w:fill="auto"/>
          </w:tcPr>
          <w:p w14:paraId="7E268452" w14:textId="77777777" w:rsidR="00E60A9A" w:rsidRPr="00092005" w:rsidRDefault="00E60A9A" w:rsidP="00CF4B5D">
            <w:pPr>
              <w:tabs>
                <w:tab w:val="left" w:pos="977"/>
              </w:tabs>
              <w:spacing w:line="240" w:lineRule="auto"/>
              <w:ind w:left="0"/>
              <w:rPr>
                <w:sz w:val="20"/>
                <w:szCs w:val="20"/>
                <w:lang w:eastAsia="ru-RU"/>
              </w:rPr>
            </w:pPr>
            <w:r w:rsidRPr="00092005">
              <w:rPr>
                <w:sz w:val="20"/>
                <w:szCs w:val="20"/>
                <w:lang w:eastAsia="ru-RU"/>
              </w:rPr>
              <w:t>83,9</w:t>
            </w:r>
          </w:p>
        </w:tc>
        <w:tc>
          <w:tcPr>
            <w:tcW w:w="0" w:type="auto"/>
            <w:shd w:val="clear" w:color="auto" w:fill="auto"/>
          </w:tcPr>
          <w:p w14:paraId="26AF40EA" w14:textId="77777777" w:rsidR="00E60A9A" w:rsidRPr="00092005" w:rsidRDefault="00E60A9A" w:rsidP="00CF4B5D">
            <w:pPr>
              <w:spacing w:line="240" w:lineRule="auto"/>
              <w:ind w:left="0"/>
              <w:rPr>
                <w:bCs/>
                <w:sz w:val="20"/>
                <w:szCs w:val="20"/>
                <w:lang w:eastAsia="ru-RU"/>
              </w:rPr>
            </w:pPr>
            <w:r w:rsidRPr="00092005">
              <w:rPr>
                <w:bCs/>
                <w:sz w:val="20"/>
                <w:szCs w:val="20"/>
                <w:lang w:eastAsia="ru-RU"/>
              </w:rPr>
              <w:t>14,2 (6,6; 30,7)</w:t>
            </w:r>
          </w:p>
        </w:tc>
        <w:tc>
          <w:tcPr>
            <w:tcW w:w="0" w:type="auto"/>
            <w:shd w:val="clear" w:color="auto" w:fill="auto"/>
          </w:tcPr>
          <w:p w14:paraId="2C5A260E" w14:textId="77777777" w:rsidR="00E60A9A" w:rsidRPr="00092005" w:rsidRDefault="00E60A9A" w:rsidP="00CF4B5D">
            <w:pPr>
              <w:spacing w:line="240" w:lineRule="auto"/>
              <w:ind w:left="0"/>
              <w:rPr>
                <w:bCs/>
                <w:sz w:val="20"/>
                <w:szCs w:val="20"/>
                <w:lang w:eastAsia="ru-RU"/>
              </w:rPr>
            </w:pPr>
            <w:r w:rsidRPr="00092005">
              <w:rPr>
                <w:bCs/>
                <w:sz w:val="20"/>
                <w:szCs w:val="20"/>
                <w:lang w:eastAsia="ru-RU"/>
              </w:rPr>
              <w:t>0,0000001</w:t>
            </w:r>
          </w:p>
        </w:tc>
      </w:tr>
      <w:tr w:rsidR="00E60A9A" w:rsidRPr="00092005" w14:paraId="3A236D21" w14:textId="77777777" w:rsidTr="00CF4B5D">
        <w:tc>
          <w:tcPr>
            <w:tcW w:w="0" w:type="auto"/>
            <w:shd w:val="clear" w:color="auto" w:fill="auto"/>
            <w:noWrap/>
          </w:tcPr>
          <w:p w14:paraId="5D8EED40" w14:textId="6161D114" w:rsidR="00E60A9A" w:rsidRPr="00092005" w:rsidRDefault="00F3283F" w:rsidP="00CF4B5D">
            <w:pPr>
              <w:spacing w:line="240" w:lineRule="auto"/>
              <w:ind w:left="0"/>
              <w:rPr>
                <w:bCs/>
                <w:sz w:val="20"/>
                <w:szCs w:val="20"/>
                <w:lang w:val="en-US" w:eastAsia="ru-RU"/>
              </w:rPr>
            </w:pPr>
            <w:r w:rsidRPr="00092005">
              <w:rPr>
                <w:bCs/>
                <w:sz w:val="20"/>
                <w:szCs w:val="20"/>
                <w:lang w:val="en-US" w:eastAsia="ru-RU"/>
              </w:rPr>
              <w:t>Hip</w:t>
            </w:r>
          </w:p>
        </w:tc>
        <w:tc>
          <w:tcPr>
            <w:tcW w:w="0" w:type="auto"/>
            <w:shd w:val="clear" w:color="auto" w:fill="auto"/>
            <w:noWrap/>
          </w:tcPr>
          <w:p w14:paraId="4F308CDC" w14:textId="77777777" w:rsidR="00E60A9A" w:rsidRPr="00092005" w:rsidRDefault="00E60A9A" w:rsidP="00CF4B5D">
            <w:pPr>
              <w:spacing w:line="240" w:lineRule="auto"/>
              <w:ind w:left="0"/>
              <w:rPr>
                <w:sz w:val="20"/>
                <w:szCs w:val="20"/>
                <w:lang w:eastAsia="ru-RU"/>
              </w:rPr>
            </w:pPr>
            <w:r w:rsidRPr="00092005">
              <w:rPr>
                <w:sz w:val="20"/>
                <w:szCs w:val="20"/>
                <w:lang w:eastAsia="ru-RU"/>
              </w:rPr>
              <w:t>58,5</w:t>
            </w:r>
          </w:p>
        </w:tc>
        <w:tc>
          <w:tcPr>
            <w:tcW w:w="0" w:type="auto"/>
            <w:shd w:val="clear" w:color="auto" w:fill="auto"/>
          </w:tcPr>
          <w:p w14:paraId="1498C13F" w14:textId="77777777" w:rsidR="00E60A9A" w:rsidRPr="00092005" w:rsidRDefault="00E60A9A" w:rsidP="00CF4B5D">
            <w:pPr>
              <w:tabs>
                <w:tab w:val="left" w:pos="977"/>
              </w:tabs>
              <w:spacing w:line="240" w:lineRule="auto"/>
              <w:ind w:left="0"/>
              <w:rPr>
                <w:sz w:val="20"/>
                <w:szCs w:val="20"/>
                <w:lang w:eastAsia="ru-RU"/>
              </w:rPr>
            </w:pPr>
            <w:r w:rsidRPr="00092005">
              <w:rPr>
                <w:sz w:val="20"/>
                <w:szCs w:val="20"/>
                <w:lang w:eastAsia="ru-RU"/>
              </w:rPr>
              <w:t>80,8</w:t>
            </w:r>
          </w:p>
        </w:tc>
        <w:tc>
          <w:tcPr>
            <w:tcW w:w="0" w:type="auto"/>
            <w:shd w:val="clear" w:color="auto" w:fill="auto"/>
          </w:tcPr>
          <w:p w14:paraId="433A41E3" w14:textId="77777777" w:rsidR="00E60A9A" w:rsidRPr="00092005" w:rsidRDefault="00E60A9A" w:rsidP="00CF4B5D">
            <w:pPr>
              <w:spacing w:line="240" w:lineRule="auto"/>
              <w:ind w:left="0"/>
              <w:rPr>
                <w:bCs/>
                <w:sz w:val="20"/>
                <w:szCs w:val="20"/>
                <w:lang w:eastAsia="ru-RU"/>
              </w:rPr>
            </w:pPr>
            <w:r w:rsidRPr="00092005">
              <w:rPr>
                <w:bCs/>
                <w:sz w:val="20"/>
                <w:szCs w:val="20"/>
                <w:lang w:eastAsia="ru-RU"/>
              </w:rPr>
              <w:t>5,9 (3,0; 11,9)</w:t>
            </w:r>
          </w:p>
        </w:tc>
        <w:tc>
          <w:tcPr>
            <w:tcW w:w="0" w:type="auto"/>
            <w:shd w:val="clear" w:color="auto" w:fill="auto"/>
          </w:tcPr>
          <w:p w14:paraId="2CFE7D8E" w14:textId="77777777" w:rsidR="00E60A9A" w:rsidRPr="00092005" w:rsidRDefault="00E60A9A" w:rsidP="00CF4B5D">
            <w:pPr>
              <w:spacing w:line="240" w:lineRule="auto"/>
              <w:ind w:left="0"/>
              <w:rPr>
                <w:bCs/>
                <w:sz w:val="20"/>
                <w:szCs w:val="20"/>
                <w:lang w:eastAsia="ru-RU"/>
              </w:rPr>
            </w:pPr>
            <w:r w:rsidRPr="00092005">
              <w:rPr>
                <w:bCs/>
                <w:sz w:val="20"/>
                <w:szCs w:val="20"/>
                <w:lang w:eastAsia="ru-RU"/>
              </w:rPr>
              <w:t>0,0000001</w:t>
            </w:r>
          </w:p>
        </w:tc>
      </w:tr>
      <w:tr w:rsidR="00E60A9A" w:rsidRPr="00092005" w14:paraId="0A4C40E8" w14:textId="77777777" w:rsidTr="00CF4B5D">
        <w:tc>
          <w:tcPr>
            <w:tcW w:w="0" w:type="auto"/>
            <w:shd w:val="clear" w:color="auto" w:fill="auto"/>
            <w:noWrap/>
          </w:tcPr>
          <w:p w14:paraId="7C1E5BD5" w14:textId="4A410BEC" w:rsidR="00E60A9A" w:rsidRPr="00092005" w:rsidRDefault="00F3283F" w:rsidP="00CF4B5D">
            <w:pPr>
              <w:spacing w:line="240" w:lineRule="auto"/>
              <w:ind w:left="0"/>
              <w:rPr>
                <w:bCs/>
                <w:sz w:val="20"/>
                <w:szCs w:val="20"/>
                <w:lang w:eastAsia="ru-RU"/>
              </w:rPr>
            </w:pPr>
            <w:r w:rsidRPr="00092005">
              <w:rPr>
                <w:bCs/>
                <w:sz w:val="20"/>
                <w:szCs w:val="20"/>
                <w:lang w:val="en-US" w:eastAsia="ru-RU"/>
              </w:rPr>
              <w:t>T</w:t>
            </w:r>
            <w:r w:rsidRPr="00092005">
              <w:rPr>
                <w:bCs/>
                <w:sz w:val="20"/>
                <w:szCs w:val="20"/>
                <w:lang w:eastAsia="ru-RU"/>
              </w:rPr>
              <w:t>alocalcaneal</w:t>
            </w:r>
          </w:p>
        </w:tc>
        <w:tc>
          <w:tcPr>
            <w:tcW w:w="0" w:type="auto"/>
            <w:shd w:val="clear" w:color="auto" w:fill="auto"/>
            <w:noWrap/>
          </w:tcPr>
          <w:p w14:paraId="33B5FA35" w14:textId="77777777" w:rsidR="00E60A9A" w:rsidRPr="00092005" w:rsidRDefault="00E60A9A" w:rsidP="00CF4B5D">
            <w:pPr>
              <w:spacing w:line="240" w:lineRule="auto"/>
              <w:ind w:left="0"/>
              <w:rPr>
                <w:sz w:val="20"/>
                <w:szCs w:val="20"/>
                <w:lang w:eastAsia="ru-RU"/>
              </w:rPr>
            </w:pPr>
            <w:r w:rsidRPr="00092005">
              <w:rPr>
                <w:sz w:val="20"/>
                <w:szCs w:val="20"/>
                <w:lang w:eastAsia="ru-RU"/>
              </w:rPr>
              <w:t>-</w:t>
            </w:r>
          </w:p>
        </w:tc>
        <w:tc>
          <w:tcPr>
            <w:tcW w:w="0" w:type="auto"/>
            <w:shd w:val="clear" w:color="auto" w:fill="auto"/>
          </w:tcPr>
          <w:p w14:paraId="674C9898" w14:textId="77777777" w:rsidR="00E60A9A" w:rsidRPr="00092005" w:rsidRDefault="00E60A9A" w:rsidP="00CF4B5D">
            <w:pPr>
              <w:tabs>
                <w:tab w:val="left" w:pos="977"/>
              </w:tabs>
              <w:spacing w:line="240" w:lineRule="auto"/>
              <w:ind w:left="0"/>
              <w:rPr>
                <w:sz w:val="20"/>
                <w:szCs w:val="20"/>
                <w:lang w:eastAsia="ru-RU"/>
              </w:rPr>
            </w:pPr>
            <w:r w:rsidRPr="00092005">
              <w:rPr>
                <w:sz w:val="20"/>
                <w:szCs w:val="20"/>
                <w:lang w:eastAsia="ru-RU"/>
              </w:rPr>
              <w:t>85,1</w:t>
            </w:r>
          </w:p>
        </w:tc>
        <w:tc>
          <w:tcPr>
            <w:tcW w:w="0" w:type="auto"/>
            <w:shd w:val="clear" w:color="auto" w:fill="auto"/>
          </w:tcPr>
          <w:p w14:paraId="0086FB28" w14:textId="77777777" w:rsidR="00E60A9A" w:rsidRPr="00092005" w:rsidRDefault="00E60A9A" w:rsidP="00CF4B5D">
            <w:pPr>
              <w:spacing w:line="240" w:lineRule="auto"/>
              <w:ind w:left="0"/>
              <w:rPr>
                <w:bCs/>
                <w:sz w:val="20"/>
                <w:szCs w:val="20"/>
                <w:lang w:eastAsia="ru-RU"/>
              </w:rPr>
            </w:pPr>
            <w:r w:rsidRPr="00092005">
              <w:rPr>
                <w:bCs/>
                <w:sz w:val="20"/>
                <w:szCs w:val="20"/>
                <w:lang w:eastAsia="ru-RU"/>
              </w:rPr>
              <w:t>5,9 (3,0; 11,9)</w:t>
            </w:r>
          </w:p>
        </w:tc>
        <w:tc>
          <w:tcPr>
            <w:tcW w:w="0" w:type="auto"/>
            <w:shd w:val="clear" w:color="auto" w:fill="auto"/>
          </w:tcPr>
          <w:p w14:paraId="555DCB47" w14:textId="77777777" w:rsidR="00E60A9A" w:rsidRPr="00092005" w:rsidRDefault="00E60A9A" w:rsidP="00CF4B5D">
            <w:pPr>
              <w:spacing w:line="240" w:lineRule="auto"/>
              <w:ind w:left="0"/>
              <w:rPr>
                <w:bCs/>
                <w:sz w:val="20"/>
                <w:szCs w:val="20"/>
                <w:lang w:eastAsia="ru-RU"/>
              </w:rPr>
            </w:pPr>
            <w:r w:rsidRPr="00092005">
              <w:rPr>
                <w:bCs/>
                <w:sz w:val="20"/>
                <w:szCs w:val="20"/>
                <w:lang w:eastAsia="ru-RU"/>
              </w:rPr>
              <w:t>0,038</w:t>
            </w:r>
          </w:p>
        </w:tc>
      </w:tr>
      <w:tr w:rsidR="00E60A9A" w:rsidRPr="00092005" w14:paraId="636F598E" w14:textId="77777777" w:rsidTr="00CF4B5D">
        <w:tc>
          <w:tcPr>
            <w:tcW w:w="0" w:type="auto"/>
            <w:shd w:val="clear" w:color="auto" w:fill="auto"/>
            <w:noWrap/>
          </w:tcPr>
          <w:p w14:paraId="2A62C89E" w14:textId="1F945319" w:rsidR="00E60A9A" w:rsidRPr="00092005" w:rsidRDefault="00F3283F" w:rsidP="00CF4B5D">
            <w:pPr>
              <w:spacing w:line="240" w:lineRule="auto"/>
              <w:ind w:left="0"/>
              <w:rPr>
                <w:bCs/>
                <w:sz w:val="20"/>
                <w:szCs w:val="20"/>
                <w:lang w:eastAsia="ru-RU"/>
              </w:rPr>
            </w:pPr>
            <w:r w:rsidRPr="00092005">
              <w:rPr>
                <w:bCs/>
                <w:sz w:val="20"/>
                <w:szCs w:val="20"/>
                <w:lang w:val="en-US" w:eastAsia="ru-RU"/>
              </w:rPr>
              <w:lastRenderedPageBreak/>
              <w:t>M</w:t>
            </w:r>
            <w:r w:rsidRPr="00092005">
              <w:rPr>
                <w:bCs/>
                <w:sz w:val="20"/>
                <w:szCs w:val="20"/>
                <w:lang w:eastAsia="ru-RU"/>
              </w:rPr>
              <w:t>etatarsophalangeal</w:t>
            </w:r>
          </w:p>
        </w:tc>
        <w:tc>
          <w:tcPr>
            <w:tcW w:w="0" w:type="auto"/>
            <w:shd w:val="clear" w:color="auto" w:fill="auto"/>
            <w:noWrap/>
          </w:tcPr>
          <w:p w14:paraId="2AB7220D" w14:textId="77777777" w:rsidR="00E60A9A" w:rsidRPr="00092005" w:rsidRDefault="00E60A9A" w:rsidP="00CF4B5D">
            <w:pPr>
              <w:spacing w:line="240" w:lineRule="auto"/>
              <w:ind w:left="0"/>
              <w:rPr>
                <w:sz w:val="20"/>
                <w:szCs w:val="20"/>
                <w:lang w:eastAsia="ru-RU"/>
              </w:rPr>
            </w:pPr>
            <w:r w:rsidRPr="00092005">
              <w:rPr>
                <w:sz w:val="20"/>
                <w:szCs w:val="20"/>
                <w:lang w:eastAsia="ru-RU"/>
              </w:rPr>
              <w:t>40,0</w:t>
            </w:r>
          </w:p>
        </w:tc>
        <w:tc>
          <w:tcPr>
            <w:tcW w:w="0" w:type="auto"/>
            <w:shd w:val="clear" w:color="auto" w:fill="auto"/>
          </w:tcPr>
          <w:p w14:paraId="4EA21F98" w14:textId="77777777" w:rsidR="00E60A9A" w:rsidRPr="00092005" w:rsidRDefault="00E60A9A" w:rsidP="00CF4B5D">
            <w:pPr>
              <w:tabs>
                <w:tab w:val="left" w:pos="977"/>
              </w:tabs>
              <w:spacing w:line="240" w:lineRule="auto"/>
              <w:ind w:left="0"/>
              <w:rPr>
                <w:sz w:val="20"/>
                <w:szCs w:val="20"/>
                <w:lang w:eastAsia="ru-RU"/>
              </w:rPr>
            </w:pPr>
            <w:r w:rsidRPr="00092005">
              <w:rPr>
                <w:sz w:val="20"/>
                <w:szCs w:val="20"/>
                <w:lang w:eastAsia="ru-RU"/>
              </w:rPr>
              <w:t>79,2</w:t>
            </w:r>
          </w:p>
        </w:tc>
        <w:tc>
          <w:tcPr>
            <w:tcW w:w="0" w:type="auto"/>
            <w:shd w:val="clear" w:color="auto" w:fill="auto"/>
          </w:tcPr>
          <w:p w14:paraId="3CA2E003" w14:textId="77777777" w:rsidR="00E60A9A" w:rsidRPr="00092005" w:rsidRDefault="00E60A9A" w:rsidP="00CF4B5D">
            <w:pPr>
              <w:spacing w:line="240" w:lineRule="auto"/>
              <w:ind w:left="0"/>
              <w:rPr>
                <w:bCs/>
                <w:sz w:val="20"/>
                <w:szCs w:val="20"/>
                <w:lang w:eastAsia="ru-RU"/>
              </w:rPr>
            </w:pPr>
            <w:r w:rsidRPr="00092005">
              <w:rPr>
                <w:bCs/>
                <w:sz w:val="20"/>
                <w:szCs w:val="20"/>
                <w:lang w:eastAsia="ru-RU"/>
              </w:rPr>
              <w:t>2,5 (1,1; 6,0)</w:t>
            </w:r>
          </w:p>
        </w:tc>
        <w:tc>
          <w:tcPr>
            <w:tcW w:w="0" w:type="auto"/>
            <w:shd w:val="clear" w:color="auto" w:fill="auto"/>
          </w:tcPr>
          <w:p w14:paraId="4F78AC1B" w14:textId="77777777" w:rsidR="00E60A9A" w:rsidRPr="00092005" w:rsidRDefault="00E60A9A" w:rsidP="00CF4B5D">
            <w:pPr>
              <w:spacing w:line="240" w:lineRule="auto"/>
              <w:ind w:left="0"/>
              <w:rPr>
                <w:bCs/>
                <w:sz w:val="20"/>
                <w:szCs w:val="20"/>
                <w:lang w:eastAsia="ru-RU"/>
              </w:rPr>
            </w:pPr>
            <w:r w:rsidRPr="00092005">
              <w:rPr>
                <w:bCs/>
                <w:sz w:val="20"/>
                <w:szCs w:val="20"/>
                <w:lang w:eastAsia="ru-RU"/>
              </w:rPr>
              <w:t>0,028</w:t>
            </w:r>
          </w:p>
        </w:tc>
      </w:tr>
      <w:tr w:rsidR="00E60A9A" w:rsidRPr="00092005" w14:paraId="778760C6" w14:textId="77777777" w:rsidTr="00CF4B5D">
        <w:tc>
          <w:tcPr>
            <w:tcW w:w="0" w:type="auto"/>
            <w:shd w:val="clear" w:color="auto" w:fill="auto"/>
            <w:noWrap/>
          </w:tcPr>
          <w:p w14:paraId="41CB7CF2" w14:textId="62332DCA" w:rsidR="00E60A9A" w:rsidRPr="00092005" w:rsidRDefault="00F3283F" w:rsidP="00CF4B5D">
            <w:pPr>
              <w:spacing w:line="240" w:lineRule="auto"/>
              <w:ind w:left="0"/>
              <w:rPr>
                <w:bCs/>
                <w:sz w:val="20"/>
                <w:szCs w:val="20"/>
                <w:lang w:eastAsia="ru-RU"/>
              </w:rPr>
            </w:pPr>
            <w:r w:rsidRPr="00092005">
              <w:rPr>
                <w:bCs/>
                <w:sz w:val="20"/>
                <w:szCs w:val="20"/>
                <w:lang w:eastAsia="ru-RU"/>
              </w:rPr>
              <w:t>Toe joints</w:t>
            </w:r>
          </w:p>
        </w:tc>
        <w:tc>
          <w:tcPr>
            <w:tcW w:w="0" w:type="auto"/>
            <w:shd w:val="clear" w:color="auto" w:fill="auto"/>
            <w:noWrap/>
          </w:tcPr>
          <w:p w14:paraId="36851A05" w14:textId="77777777" w:rsidR="00E60A9A" w:rsidRPr="00092005" w:rsidRDefault="00E60A9A" w:rsidP="00CF4B5D">
            <w:pPr>
              <w:spacing w:line="240" w:lineRule="auto"/>
              <w:ind w:left="0"/>
              <w:rPr>
                <w:sz w:val="20"/>
                <w:szCs w:val="20"/>
                <w:lang w:eastAsia="ru-RU"/>
              </w:rPr>
            </w:pPr>
            <w:r w:rsidRPr="00092005">
              <w:rPr>
                <w:sz w:val="20"/>
                <w:szCs w:val="20"/>
                <w:lang w:eastAsia="ru-RU"/>
              </w:rPr>
              <w:t>40,0</w:t>
            </w:r>
          </w:p>
        </w:tc>
        <w:tc>
          <w:tcPr>
            <w:tcW w:w="0" w:type="auto"/>
            <w:shd w:val="clear" w:color="auto" w:fill="auto"/>
          </w:tcPr>
          <w:p w14:paraId="2B43FDF2" w14:textId="77777777" w:rsidR="00E60A9A" w:rsidRPr="00092005" w:rsidRDefault="00E60A9A" w:rsidP="00CF4B5D">
            <w:pPr>
              <w:tabs>
                <w:tab w:val="left" w:pos="977"/>
              </w:tabs>
              <w:spacing w:line="240" w:lineRule="auto"/>
              <w:ind w:left="0"/>
              <w:rPr>
                <w:sz w:val="20"/>
                <w:szCs w:val="20"/>
                <w:lang w:eastAsia="ru-RU"/>
              </w:rPr>
            </w:pPr>
            <w:r w:rsidRPr="00092005">
              <w:rPr>
                <w:sz w:val="20"/>
                <w:szCs w:val="20"/>
                <w:lang w:eastAsia="ru-RU"/>
              </w:rPr>
              <w:t>80,0</w:t>
            </w:r>
          </w:p>
        </w:tc>
        <w:tc>
          <w:tcPr>
            <w:tcW w:w="0" w:type="auto"/>
            <w:shd w:val="clear" w:color="auto" w:fill="auto"/>
          </w:tcPr>
          <w:p w14:paraId="6A71F55E" w14:textId="77777777" w:rsidR="00E60A9A" w:rsidRPr="00092005" w:rsidRDefault="00E60A9A" w:rsidP="00CF4B5D">
            <w:pPr>
              <w:spacing w:line="240" w:lineRule="auto"/>
              <w:ind w:left="0"/>
              <w:rPr>
                <w:bCs/>
                <w:sz w:val="20"/>
                <w:szCs w:val="20"/>
                <w:lang w:eastAsia="ru-RU"/>
              </w:rPr>
            </w:pPr>
            <w:r w:rsidRPr="00092005">
              <w:rPr>
                <w:bCs/>
                <w:sz w:val="20"/>
                <w:szCs w:val="20"/>
                <w:lang w:eastAsia="ru-RU"/>
              </w:rPr>
              <w:t>2,7 (1,1; 6,3)</w:t>
            </w:r>
          </w:p>
        </w:tc>
        <w:tc>
          <w:tcPr>
            <w:tcW w:w="0" w:type="auto"/>
            <w:shd w:val="clear" w:color="auto" w:fill="auto"/>
          </w:tcPr>
          <w:p w14:paraId="30DF09CA" w14:textId="77777777" w:rsidR="00E60A9A" w:rsidRPr="00092005" w:rsidRDefault="00E60A9A" w:rsidP="00CF4B5D">
            <w:pPr>
              <w:spacing w:line="240" w:lineRule="auto"/>
              <w:ind w:left="0"/>
              <w:rPr>
                <w:bCs/>
                <w:sz w:val="20"/>
                <w:szCs w:val="20"/>
                <w:lang w:eastAsia="ru-RU"/>
              </w:rPr>
            </w:pPr>
            <w:r w:rsidRPr="00092005">
              <w:rPr>
                <w:bCs/>
                <w:sz w:val="20"/>
                <w:szCs w:val="20"/>
                <w:lang w:eastAsia="ru-RU"/>
              </w:rPr>
              <w:t>0,021</w:t>
            </w:r>
          </w:p>
        </w:tc>
      </w:tr>
      <w:tr w:rsidR="00E60A9A" w:rsidRPr="00092005" w14:paraId="395C9AB5" w14:textId="77777777" w:rsidTr="00CF4B5D">
        <w:tc>
          <w:tcPr>
            <w:tcW w:w="0" w:type="auto"/>
            <w:shd w:val="clear" w:color="auto" w:fill="auto"/>
            <w:noWrap/>
          </w:tcPr>
          <w:p w14:paraId="1F987655" w14:textId="6E352541" w:rsidR="00E60A9A" w:rsidRPr="00092005" w:rsidRDefault="00F3283F" w:rsidP="00CF4B5D">
            <w:pPr>
              <w:spacing w:line="240" w:lineRule="auto"/>
              <w:ind w:left="0"/>
              <w:rPr>
                <w:bCs/>
                <w:sz w:val="20"/>
                <w:szCs w:val="20"/>
                <w:lang w:eastAsia="ru-RU"/>
              </w:rPr>
            </w:pPr>
            <w:r w:rsidRPr="00092005">
              <w:rPr>
                <w:bCs/>
                <w:sz w:val="20"/>
                <w:szCs w:val="20"/>
                <w:lang w:eastAsia="ru-RU"/>
              </w:rPr>
              <w:t xml:space="preserve">Number of affected joints </w:t>
            </w:r>
            <w:r w:rsidR="00E60A9A" w:rsidRPr="00092005">
              <w:rPr>
                <w:bCs/>
                <w:sz w:val="20"/>
                <w:szCs w:val="20"/>
                <w:lang w:eastAsia="ru-RU"/>
              </w:rPr>
              <w:t>&gt; 33</w:t>
            </w:r>
          </w:p>
        </w:tc>
        <w:tc>
          <w:tcPr>
            <w:tcW w:w="0" w:type="auto"/>
            <w:shd w:val="clear" w:color="auto" w:fill="auto"/>
            <w:noWrap/>
          </w:tcPr>
          <w:p w14:paraId="37004BA8" w14:textId="77777777" w:rsidR="00E60A9A" w:rsidRPr="00092005" w:rsidRDefault="00E60A9A" w:rsidP="00CF4B5D">
            <w:pPr>
              <w:spacing w:line="240" w:lineRule="auto"/>
              <w:ind w:left="0"/>
              <w:rPr>
                <w:sz w:val="20"/>
                <w:szCs w:val="20"/>
                <w:lang w:eastAsia="ru-RU"/>
              </w:rPr>
            </w:pPr>
            <w:r w:rsidRPr="00092005">
              <w:rPr>
                <w:sz w:val="20"/>
                <w:szCs w:val="20"/>
                <w:lang w:eastAsia="ru-RU"/>
              </w:rPr>
              <w:t>100</w:t>
            </w:r>
          </w:p>
        </w:tc>
        <w:tc>
          <w:tcPr>
            <w:tcW w:w="0" w:type="auto"/>
            <w:shd w:val="clear" w:color="auto" w:fill="auto"/>
          </w:tcPr>
          <w:p w14:paraId="21634F63" w14:textId="77777777" w:rsidR="00E60A9A" w:rsidRPr="00092005" w:rsidRDefault="00E60A9A" w:rsidP="00CF4B5D">
            <w:pPr>
              <w:tabs>
                <w:tab w:val="left" w:pos="977"/>
              </w:tabs>
              <w:spacing w:line="240" w:lineRule="auto"/>
              <w:ind w:left="0"/>
              <w:rPr>
                <w:sz w:val="20"/>
                <w:szCs w:val="20"/>
                <w:lang w:eastAsia="ru-RU"/>
              </w:rPr>
            </w:pPr>
            <w:r w:rsidRPr="00092005">
              <w:rPr>
                <w:sz w:val="20"/>
                <w:szCs w:val="20"/>
                <w:lang w:eastAsia="ru-RU"/>
              </w:rPr>
              <w:t>100</w:t>
            </w:r>
          </w:p>
        </w:tc>
        <w:tc>
          <w:tcPr>
            <w:tcW w:w="0" w:type="auto"/>
            <w:shd w:val="clear" w:color="auto" w:fill="auto"/>
          </w:tcPr>
          <w:p w14:paraId="79E95D42" w14:textId="77777777" w:rsidR="00E60A9A" w:rsidRPr="00092005" w:rsidRDefault="00E60A9A" w:rsidP="00CF4B5D">
            <w:pPr>
              <w:spacing w:line="240" w:lineRule="auto"/>
              <w:ind w:left="0"/>
              <w:rPr>
                <w:bCs/>
                <w:sz w:val="20"/>
                <w:szCs w:val="20"/>
                <w:lang w:eastAsia="ru-RU"/>
              </w:rPr>
            </w:pPr>
            <w:r w:rsidRPr="00092005">
              <w:rPr>
                <w:bCs/>
                <w:sz w:val="20"/>
                <w:szCs w:val="20"/>
                <w:lang w:val="en-US" w:eastAsia="ru-RU"/>
              </w:rPr>
              <w:t>–</w:t>
            </w:r>
          </w:p>
        </w:tc>
        <w:tc>
          <w:tcPr>
            <w:tcW w:w="0" w:type="auto"/>
            <w:shd w:val="clear" w:color="auto" w:fill="auto"/>
          </w:tcPr>
          <w:p w14:paraId="08AB9415" w14:textId="77777777" w:rsidR="00E60A9A" w:rsidRPr="00092005" w:rsidRDefault="00E60A9A" w:rsidP="00CF4B5D">
            <w:pPr>
              <w:spacing w:line="240" w:lineRule="auto"/>
              <w:ind w:left="0"/>
              <w:rPr>
                <w:bCs/>
                <w:sz w:val="20"/>
                <w:szCs w:val="20"/>
                <w:lang w:val="en-US" w:eastAsia="ru-RU"/>
              </w:rPr>
            </w:pPr>
            <w:r w:rsidRPr="00092005">
              <w:rPr>
                <w:bCs/>
                <w:sz w:val="20"/>
                <w:szCs w:val="20"/>
                <w:lang w:val="en-US" w:eastAsia="ru-RU"/>
              </w:rPr>
              <w:t>–</w:t>
            </w:r>
          </w:p>
        </w:tc>
      </w:tr>
      <w:tr w:rsidR="00E60A9A" w:rsidRPr="00092005" w14:paraId="45F34AF1" w14:textId="77777777" w:rsidTr="00CF4B5D">
        <w:tc>
          <w:tcPr>
            <w:tcW w:w="0" w:type="auto"/>
            <w:shd w:val="clear" w:color="auto" w:fill="auto"/>
            <w:noWrap/>
          </w:tcPr>
          <w:p w14:paraId="30A7EA9F" w14:textId="214B8AA6" w:rsidR="00E60A9A" w:rsidRPr="00092005" w:rsidRDefault="00F3283F" w:rsidP="00CF4B5D">
            <w:pPr>
              <w:spacing w:line="240" w:lineRule="auto"/>
              <w:ind w:left="0"/>
              <w:rPr>
                <w:bCs/>
                <w:sz w:val="20"/>
                <w:szCs w:val="20"/>
                <w:lang w:eastAsia="ru-RU"/>
              </w:rPr>
            </w:pPr>
            <w:r w:rsidRPr="00092005">
              <w:rPr>
                <w:b/>
                <w:bCs/>
                <w:sz w:val="20"/>
                <w:szCs w:val="20"/>
                <w:lang w:eastAsia="ru-RU"/>
              </w:rPr>
              <w:t>Extra-articular features</w:t>
            </w:r>
          </w:p>
        </w:tc>
        <w:tc>
          <w:tcPr>
            <w:tcW w:w="0" w:type="auto"/>
            <w:shd w:val="clear" w:color="auto" w:fill="auto"/>
            <w:noWrap/>
          </w:tcPr>
          <w:p w14:paraId="34E09993" w14:textId="77777777" w:rsidR="00E60A9A" w:rsidRPr="00092005" w:rsidRDefault="00E60A9A" w:rsidP="00CF4B5D">
            <w:pPr>
              <w:spacing w:line="240" w:lineRule="auto"/>
              <w:ind w:left="0"/>
              <w:rPr>
                <w:sz w:val="20"/>
                <w:szCs w:val="20"/>
                <w:lang w:eastAsia="ru-RU"/>
              </w:rPr>
            </w:pPr>
          </w:p>
        </w:tc>
        <w:tc>
          <w:tcPr>
            <w:tcW w:w="0" w:type="auto"/>
            <w:shd w:val="clear" w:color="auto" w:fill="auto"/>
          </w:tcPr>
          <w:p w14:paraId="27705EA4" w14:textId="77777777" w:rsidR="00E60A9A" w:rsidRPr="00092005" w:rsidRDefault="00E60A9A" w:rsidP="00CF4B5D">
            <w:pPr>
              <w:tabs>
                <w:tab w:val="left" w:pos="977"/>
              </w:tabs>
              <w:spacing w:line="240" w:lineRule="auto"/>
              <w:ind w:left="0"/>
              <w:rPr>
                <w:sz w:val="20"/>
                <w:szCs w:val="20"/>
                <w:lang w:eastAsia="ru-RU"/>
              </w:rPr>
            </w:pPr>
          </w:p>
        </w:tc>
        <w:tc>
          <w:tcPr>
            <w:tcW w:w="0" w:type="auto"/>
            <w:shd w:val="clear" w:color="auto" w:fill="auto"/>
          </w:tcPr>
          <w:p w14:paraId="1CEB82EF" w14:textId="77777777" w:rsidR="00E60A9A" w:rsidRPr="00092005" w:rsidRDefault="00E60A9A" w:rsidP="00CF4B5D">
            <w:pPr>
              <w:spacing w:line="240" w:lineRule="auto"/>
              <w:ind w:left="0"/>
              <w:rPr>
                <w:bCs/>
                <w:sz w:val="20"/>
                <w:szCs w:val="20"/>
                <w:lang w:eastAsia="ru-RU"/>
              </w:rPr>
            </w:pPr>
          </w:p>
        </w:tc>
        <w:tc>
          <w:tcPr>
            <w:tcW w:w="0" w:type="auto"/>
            <w:shd w:val="clear" w:color="auto" w:fill="auto"/>
          </w:tcPr>
          <w:p w14:paraId="120ADDFF" w14:textId="77777777" w:rsidR="00E60A9A" w:rsidRPr="00092005" w:rsidRDefault="00E60A9A" w:rsidP="00CF4B5D">
            <w:pPr>
              <w:spacing w:line="240" w:lineRule="auto"/>
              <w:ind w:left="0"/>
              <w:rPr>
                <w:bCs/>
                <w:sz w:val="20"/>
                <w:szCs w:val="20"/>
                <w:lang w:eastAsia="ru-RU"/>
              </w:rPr>
            </w:pPr>
          </w:p>
        </w:tc>
      </w:tr>
      <w:tr w:rsidR="00E60A9A" w:rsidRPr="00092005" w14:paraId="047F1B21" w14:textId="77777777" w:rsidTr="00CF4B5D">
        <w:tc>
          <w:tcPr>
            <w:tcW w:w="0" w:type="auto"/>
            <w:shd w:val="clear" w:color="auto" w:fill="auto"/>
            <w:noWrap/>
          </w:tcPr>
          <w:p w14:paraId="218EC815" w14:textId="0AFA0072" w:rsidR="00E60A9A" w:rsidRPr="00092005" w:rsidRDefault="00F3283F" w:rsidP="00CF4B5D">
            <w:pPr>
              <w:spacing w:line="240" w:lineRule="auto"/>
              <w:ind w:left="0"/>
              <w:rPr>
                <w:bCs/>
                <w:sz w:val="20"/>
                <w:szCs w:val="20"/>
                <w:lang w:val="en-US" w:eastAsia="ru-RU"/>
              </w:rPr>
            </w:pPr>
            <w:r w:rsidRPr="00092005">
              <w:rPr>
                <w:bCs/>
                <w:sz w:val="20"/>
                <w:szCs w:val="20"/>
                <w:lang w:eastAsia="ru-RU"/>
              </w:rPr>
              <w:t>Systemic features</w:t>
            </w:r>
            <w:r w:rsidR="00E60A9A" w:rsidRPr="00092005">
              <w:rPr>
                <w:bCs/>
                <w:sz w:val="20"/>
                <w:szCs w:val="20"/>
                <w:lang w:eastAsia="ru-RU"/>
              </w:rPr>
              <w:t xml:space="preserve">, </w:t>
            </w:r>
            <w:r w:rsidRPr="00092005">
              <w:rPr>
                <w:bCs/>
                <w:sz w:val="20"/>
                <w:szCs w:val="20"/>
                <w:lang w:val="en-US" w:eastAsia="ru-RU"/>
              </w:rPr>
              <w:t>yes</w:t>
            </w:r>
          </w:p>
        </w:tc>
        <w:tc>
          <w:tcPr>
            <w:tcW w:w="0" w:type="auto"/>
            <w:shd w:val="clear" w:color="auto" w:fill="auto"/>
            <w:noWrap/>
          </w:tcPr>
          <w:p w14:paraId="7D9EA0DF" w14:textId="77777777" w:rsidR="00E60A9A" w:rsidRPr="00092005" w:rsidRDefault="00E60A9A" w:rsidP="00CF4B5D">
            <w:pPr>
              <w:spacing w:line="240" w:lineRule="auto"/>
              <w:ind w:left="0"/>
              <w:rPr>
                <w:sz w:val="20"/>
                <w:szCs w:val="20"/>
                <w:lang w:eastAsia="ru-RU"/>
              </w:rPr>
            </w:pPr>
            <w:r w:rsidRPr="00092005">
              <w:rPr>
                <w:sz w:val="20"/>
                <w:szCs w:val="20"/>
                <w:lang w:eastAsia="ru-RU"/>
              </w:rPr>
              <w:t>100</w:t>
            </w:r>
          </w:p>
        </w:tc>
        <w:tc>
          <w:tcPr>
            <w:tcW w:w="0" w:type="auto"/>
            <w:shd w:val="clear" w:color="auto" w:fill="auto"/>
          </w:tcPr>
          <w:p w14:paraId="498E83A5" w14:textId="77777777" w:rsidR="00E60A9A" w:rsidRPr="00092005" w:rsidRDefault="00E60A9A" w:rsidP="00CF4B5D">
            <w:pPr>
              <w:tabs>
                <w:tab w:val="left" w:pos="977"/>
              </w:tabs>
              <w:spacing w:line="240" w:lineRule="auto"/>
              <w:ind w:left="0"/>
              <w:rPr>
                <w:sz w:val="20"/>
                <w:szCs w:val="20"/>
                <w:lang w:eastAsia="ru-RU"/>
              </w:rPr>
            </w:pPr>
            <w:r w:rsidRPr="00092005">
              <w:rPr>
                <w:sz w:val="20"/>
                <w:szCs w:val="20"/>
                <w:lang w:eastAsia="ru-RU"/>
              </w:rPr>
              <w:t>87,5</w:t>
            </w:r>
          </w:p>
        </w:tc>
        <w:tc>
          <w:tcPr>
            <w:tcW w:w="0" w:type="auto"/>
            <w:shd w:val="clear" w:color="auto" w:fill="auto"/>
          </w:tcPr>
          <w:p w14:paraId="7B5D3BDC" w14:textId="77777777" w:rsidR="00E60A9A" w:rsidRPr="00092005" w:rsidRDefault="00E60A9A" w:rsidP="00CF4B5D">
            <w:pPr>
              <w:spacing w:line="240" w:lineRule="auto"/>
              <w:ind w:left="0"/>
              <w:rPr>
                <w:bCs/>
                <w:sz w:val="20"/>
                <w:szCs w:val="20"/>
                <w:lang w:eastAsia="ru-RU"/>
              </w:rPr>
            </w:pPr>
            <w:r w:rsidRPr="00092005">
              <w:rPr>
                <w:bCs/>
                <w:sz w:val="20"/>
                <w:szCs w:val="20"/>
                <w:lang w:val="en-US" w:eastAsia="ru-RU"/>
              </w:rPr>
              <w:t>–</w:t>
            </w:r>
          </w:p>
        </w:tc>
        <w:tc>
          <w:tcPr>
            <w:tcW w:w="0" w:type="auto"/>
            <w:shd w:val="clear" w:color="auto" w:fill="auto"/>
          </w:tcPr>
          <w:p w14:paraId="42CE6ED8" w14:textId="77777777" w:rsidR="00E60A9A" w:rsidRPr="00092005" w:rsidRDefault="00E60A9A" w:rsidP="00CF4B5D">
            <w:pPr>
              <w:spacing w:line="240" w:lineRule="auto"/>
              <w:ind w:left="0"/>
              <w:rPr>
                <w:bCs/>
                <w:sz w:val="20"/>
                <w:szCs w:val="20"/>
                <w:lang w:eastAsia="ru-RU"/>
              </w:rPr>
            </w:pPr>
            <w:r w:rsidRPr="00092005">
              <w:rPr>
                <w:sz w:val="20"/>
                <w:szCs w:val="20"/>
                <w:lang w:eastAsia="ru-RU"/>
              </w:rPr>
              <w:t>0,00000</w:t>
            </w:r>
          </w:p>
        </w:tc>
      </w:tr>
      <w:tr w:rsidR="00E60A9A" w:rsidRPr="00092005" w14:paraId="6029966B" w14:textId="77777777" w:rsidTr="00CF4B5D">
        <w:tc>
          <w:tcPr>
            <w:tcW w:w="0" w:type="auto"/>
            <w:shd w:val="clear" w:color="auto" w:fill="auto"/>
            <w:noWrap/>
          </w:tcPr>
          <w:p w14:paraId="1B407F7B" w14:textId="00E3C251" w:rsidR="00E60A9A" w:rsidRPr="00092005" w:rsidRDefault="00F3283F" w:rsidP="00CF4B5D">
            <w:pPr>
              <w:spacing w:line="240" w:lineRule="auto"/>
              <w:ind w:left="0"/>
              <w:rPr>
                <w:bCs/>
                <w:sz w:val="20"/>
                <w:szCs w:val="20"/>
                <w:lang w:eastAsia="ru-RU"/>
              </w:rPr>
            </w:pPr>
            <w:r w:rsidRPr="00092005">
              <w:rPr>
                <w:bCs/>
                <w:sz w:val="20"/>
                <w:szCs w:val="20"/>
                <w:lang w:val="en-US" w:eastAsia="ru-RU"/>
              </w:rPr>
              <w:t>Number of</w:t>
            </w:r>
            <w:r w:rsidR="00E60A9A" w:rsidRPr="00092005">
              <w:rPr>
                <w:bCs/>
                <w:sz w:val="20"/>
                <w:szCs w:val="20"/>
                <w:lang w:eastAsia="ru-RU"/>
              </w:rPr>
              <w:t xml:space="preserve"> </w:t>
            </w:r>
            <w:r w:rsidRPr="00092005">
              <w:rPr>
                <w:bCs/>
                <w:sz w:val="20"/>
                <w:szCs w:val="20"/>
                <w:lang w:val="en-US" w:eastAsia="ru-RU"/>
              </w:rPr>
              <w:t>s</w:t>
            </w:r>
            <w:r w:rsidRPr="00092005">
              <w:rPr>
                <w:bCs/>
                <w:sz w:val="20"/>
                <w:szCs w:val="20"/>
                <w:lang w:eastAsia="ru-RU"/>
              </w:rPr>
              <w:t xml:space="preserve">ystemic features </w:t>
            </w:r>
            <w:r w:rsidR="00E60A9A" w:rsidRPr="00092005">
              <w:rPr>
                <w:bCs/>
                <w:sz w:val="20"/>
                <w:szCs w:val="20"/>
                <w:lang w:eastAsia="ru-RU"/>
              </w:rPr>
              <w:t>&gt; 1</w:t>
            </w:r>
          </w:p>
        </w:tc>
        <w:tc>
          <w:tcPr>
            <w:tcW w:w="0" w:type="auto"/>
            <w:shd w:val="clear" w:color="auto" w:fill="auto"/>
            <w:noWrap/>
          </w:tcPr>
          <w:p w14:paraId="146757E5" w14:textId="77777777" w:rsidR="00E60A9A" w:rsidRPr="00092005" w:rsidRDefault="00E60A9A" w:rsidP="00CF4B5D">
            <w:pPr>
              <w:spacing w:line="240" w:lineRule="auto"/>
              <w:ind w:left="0"/>
              <w:rPr>
                <w:sz w:val="20"/>
                <w:szCs w:val="20"/>
                <w:lang w:eastAsia="ru-RU"/>
              </w:rPr>
            </w:pPr>
            <w:r w:rsidRPr="00092005">
              <w:rPr>
                <w:sz w:val="20"/>
                <w:szCs w:val="20"/>
                <w:lang w:eastAsia="ru-RU"/>
              </w:rPr>
              <w:t>95,1</w:t>
            </w:r>
          </w:p>
        </w:tc>
        <w:tc>
          <w:tcPr>
            <w:tcW w:w="0" w:type="auto"/>
            <w:shd w:val="clear" w:color="auto" w:fill="auto"/>
          </w:tcPr>
          <w:p w14:paraId="5BA3A73C" w14:textId="77777777" w:rsidR="00E60A9A" w:rsidRPr="00092005" w:rsidRDefault="00E60A9A" w:rsidP="00CF4B5D">
            <w:pPr>
              <w:tabs>
                <w:tab w:val="left" w:pos="977"/>
              </w:tabs>
              <w:spacing w:line="240" w:lineRule="auto"/>
              <w:ind w:left="0"/>
              <w:rPr>
                <w:sz w:val="20"/>
                <w:szCs w:val="20"/>
                <w:lang w:eastAsia="ru-RU"/>
              </w:rPr>
            </w:pPr>
            <w:r w:rsidRPr="00092005">
              <w:rPr>
                <w:sz w:val="20"/>
                <w:szCs w:val="20"/>
                <w:lang w:eastAsia="ru-RU"/>
              </w:rPr>
              <w:t>100</w:t>
            </w:r>
          </w:p>
        </w:tc>
        <w:tc>
          <w:tcPr>
            <w:tcW w:w="0" w:type="auto"/>
            <w:shd w:val="clear" w:color="auto" w:fill="auto"/>
          </w:tcPr>
          <w:p w14:paraId="305387BB" w14:textId="77777777" w:rsidR="00E60A9A" w:rsidRPr="00092005" w:rsidRDefault="00E60A9A" w:rsidP="00CF4B5D">
            <w:pPr>
              <w:spacing w:line="240" w:lineRule="auto"/>
              <w:ind w:left="0"/>
              <w:rPr>
                <w:bCs/>
                <w:sz w:val="20"/>
                <w:szCs w:val="20"/>
                <w:lang w:val="en-US" w:eastAsia="ru-RU"/>
              </w:rPr>
            </w:pPr>
            <w:r w:rsidRPr="00092005">
              <w:rPr>
                <w:bCs/>
                <w:sz w:val="20"/>
                <w:szCs w:val="20"/>
                <w:lang w:val="en-US" w:eastAsia="ru-RU"/>
              </w:rPr>
              <w:t>–</w:t>
            </w:r>
          </w:p>
        </w:tc>
        <w:tc>
          <w:tcPr>
            <w:tcW w:w="0" w:type="auto"/>
            <w:shd w:val="clear" w:color="auto" w:fill="auto"/>
          </w:tcPr>
          <w:p w14:paraId="0F8AF019" w14:textId="77777777" w:rsidR="00E60A9A" w:rsidRPr="00092005" w:rsidRDefault="00E60A9A" w:rsidP="00CF4B5D">
            <w:pPr>
              <w:spacing w:line="240" w:lineRule="auto"/>
              <w:ind w:left="0"/>
              <w:rPr>
                <w:bCs/>
                <w:sz w:val="20"/>
                <w:szCs w:val="20"/>
                <w:lang w:eastAsia="ru-RU"/>
              </w:rPr>
            </w:pPr>
            <w:r w:rsidRPr="00092005">
              <w:rPr>
                <w:bCs/>
                <w:sz w:val="20"/>
                <w:szCs w:val="20"/>
                <w:lang w:eastAsia="ru-RU"/>
              </w:rPr>
              <w:t>0,000001</w:t>
            </w:r>
          </w:p>
        </w:tc>
      </w:tr>
      <w:tr w:rsidR="00E60A9A" w:rsidRPr="00092005" w14:paraId="69217F30" w14:textId="77777777" w:rsidTr="00CF4B5D">
        <w:tc>
          <w:tcPr>
            <w:tcW w:w="0" w:type="auto"/>
            <w:shd w:val="clear" w:color="auto" w:fill="auto"/>
            <w:noWrap/>
          </w:tcPr>
          <w:p w14:paraId="367C6E93" w14:textId="25F0F178" w:rsidR="00E60A9A" w:rsidRPr="00092005" w:rsidRDefault="00F3283F" w:rsidP="00CF4B5D">
            <w:pPr>
              <w:spacing w:line="240" w:lineRule="auto"/>
              <w:ind w:left="0"/>
              <w:rPr>
                <w:bCs/>
                <w:sz w:val="20"/>
                <w:szCs w:val="20"/>
                <w:lang w:eastAsia="ru-RU"/>
              </w:rPr>
            </w:pPr>
            <w:r w:rsidRPr="00092005">
              <w:rPr>
                <w:bCs/>
                <w:sz w:val="20"/>
                <w:szCs w:val="20"/>
                <w:lang w:val="en-US" w:eastAsia="ru-RU"/>
              </w:rPr>
              <w:t xml:space="preserve">Eyes </w:t>
            </w:r>
            <w:r w:rsidRPr="00092005">
              <w:rPr>
                <w:sz w:val="20"/>
                <w:szCs w:val="20"/>
                <w:lang w:val="en-US"/>
              </w:rPr>
              <w:t>involvement</w:t>
            </w:r>
          </w:p>
        </w:tc>
        <w:tc>
          <w:tcPr>
            <w:tcW w:w="0" w:type="auto"/>
            <w:shd w:val="clear" w:color="auto" w:fill="auto"/>
            <w:noWrap/>
          </w:tcPr>
          <w:p w14:paraId="5EAABFDD" w14:textId="77777777" w:rsidR="00E60A9A" w:rsidRPr="00092005" w:rsidRDefault="00E60A9A" w:rsidP="00CF4B5D">
            <w:pPr>
              <w:spacing w:line="240" w:lineRule="auto"/>
              <w:ind w:left="0"/>
              <w:rPr>
                <w:bCs/>
                <w:sz w:val="20"/>
                <w:szCs w:val="20"/>
                <w:lang w:eastAsia="ru-RU"/>
              </w:rPr>
            </w:pPr>
            <w:r w:rsidRPr="00092005">
              <w:rPr>
                <w:bCs/>
                <w:sz w:val="20"/>
                <w:szCs w:val="20"/>
                <w:lang w:eastAsia="ru-RU"/>
              </w:rPr>
              <w:t>17,4</w:t>
            </w:r>
          </w:p>
        </w:tc>
        <w:tc>
          <w:tcPr>
            <w:tcW w:w="0" w:type="auto"/>
            <w:shd w:val="clear" w:color="auto" w:fill="auto"/>
          </w:tcPr>
          <w:p w14:paraId="578F5F8B" w14:textId="77777777" w:rsidR="00E60A9A" w:rsidRPr="00092005" w:rsidRDefault="00E60A9A" w:rsidP="00CF4B5D">
            <w:pPr>
              <w:tabs>
                <w:tab w:val="left" w:pos="977"/>
              </w:tabs>
              <w:spacing w:line="240" w:lineRule="auto"/>
              <w:ind w:left="0"/>
              <w:rPr>
                <w:bCs/>
                <w:sz w:val="20"/>
                <w:szCs w:val="20"/>
                <w:lang w:eastAsia="ru-RU"/>
              </w:rPr>
            </w:pPr>
            <w:r w:rsidRPr="00092005">
              <w:rPr>
                <w:bCs/>
                <w:sz w:val="20"/>
                <w:szCs w:val="20"/>
                <w:lang w:eastAsia="ru-RU"/>
              </w:rPr>
              <w:t>87,4</w:t>
            </w:r>
          </w:p>
        </w:tc>
        <w:tc>
          <w:tcPr>
            <w:tcW w:w="0" w:type="auto"/>
            <w:shd w:val="clear" w:color="auto" w:fill="auto"/>
          </w:tcPr>
          <w:p w14:paraId="325144AB" w14:textId="77777777" w:rsidR="00E60A9A" w:rsidRPr="00092005" w:rsidRDefault="00E60A9A" w:rsidP="00CF4B5D">
            <w:pPr>
              <w:tabs>
                <w:tab w:val="left" w:pos="977"/>
              </w:tabs>
              <w:spacing w:line="240" w:lineRule="auto"/>
              <w:ind w:left="0"/>
              <w:rPr>
                <w:bCs/>
                <w:sz w:val="20"/>
                <w:szCs w:val="20"/>
                <w:lang w:eastAsia="ru-RU"/>
              </w:rPr>
            </w:pPr>
            <w:r w:rsidRPr="00092005">
              <w:rPr>
                <w:bCs/>
                <w:sz w:val="20"/>
                <w:szCs w:val="20"/>
                <w:lang w:eastAsia="ru-RU"/>
              </w:rPr>
              <w:t>1,4 (0,6; 3,5)</w:t>
            </w:r>
          </w:p>
        </w:tc>
        <w:tc>
          <w:tcPr>
            <w:tcW w:w="0" w:type="auto"/>
            <w:shd w:val="clear" w:color="auto" w:fill="auto"/>
          </w:tcPr>
          <w:p w14:paraId="72C4208C" w14:textId="77777777" w:rsidR="00E60A9A" w:rsidRPr="00092005" w:rsidRDefault="00E60A9A" w:rsidP="00CF4B5D">
            <w:pPr>
              <w:tabs>
                <w:tab w:val="left" w:pos="977"/>
              </w:tabs>
              <w:spacing w:line="240" w:lineRule="auto"/>
              <w:ind w:left="0"/>
              <w:rPr>
                <w:bCs/>
                <w:sz w:val="20"/>
                <w:szCs w:val="20"/>
                <w:lang w:eastAsia="ru-RU"/>
              </w:rPr>
            </w:pPr>
            <w:r w:rsidRPr="00092005">
              <w:rPr>
                <w:bCs/>
                <w:sz w:val="20"/>
                <w:szCs w:val="20"/>
                <w:lang w:eastAsia="ru-RU"/>
              </w:rPr>
              <w:t>0,434</w:t>
            </w:r>
          </w:p>
        </w:tc>
      </w:tr>
    </w:tbl>
    <w:p w14:paraId="451936AB" w14:textId="755E0FF8" w:rsidR="00E60A9A" w:rsidRPr="00092005" w:rsidRDefault="00353A37" w:rsidP="00E60A9A">
      <w:pPr>
        <w:spacing w:line="360" w:lineRule="auto"/>
        <w:ind w:left="0"/>
        <w:rPr>
          <w:sz w:val="24"/>
          <w:lang w:val="en-US"/>
        </w:rPr>
      </w:pPr>
      <w:r w:rsidRPr="00092005">
        <w:rPr>
          <w:i/>
          <w:sz w:val="24"/>
          <w:lang w:val="en-US"/>
        </w:rPr>
        <w:t>Note</w:t>
      </w:r>
      <w:r w:rsidR="00E60A9A" w:rsidRPr="00092005">
        <w:rPr>
          <w:i/>
          <w:sz w:val="24"/>
          <w:lang w:val="en-US"/>
        </w:rPr>
        <w:t>.</w:t>
      </w:r>
      <w:r w:rsidR="00E60A9A" w:rsidRPr="00092005">
        <w:rPr>
          <w:sz w:val="24"/>
          <w:lang w:val="en-US"/>
        </w:rPr>
        <w:t xml:space="preserve"> &lt;*&gt; — </w:t>
      </w:r>
      <w:r w:rsidRPr="00092005">
        <w:rPr>
          <w:sz w:val="24"/>
          <w:lang w:val="en-US"/>
        </w:rPr>
        <w:t>at the time of MPS diagnosis</w:t>
      </w:r>
      <w:r w:rsidR="00E60A9A" w:rsidRPr="00092005">
        <w:rPr>
          <w:sz w:val="24"/>
          <w:lang w:val="en-US"/>
        </w:rPr>
        <w:t>.</w:t>
      </w:r>
      <w:r w:rsidR="00E60A9A" w:rsidRPr="00092005">
        <w:rPr>
          <w:i/>
          <w:sz w:val="24"/>
          <w:lang w:val="en-US"/>
        </w:rPr>
        <w:t xml:space="preserve"> </w:t>
      </w:r>
      <w:r w:rsidRPr="00092005">
        <w:rPr>
          <w:sz w:val="24"/>
          <w:lang w:val="en-US"/>
        </w:rPr>
        <w:t>ESR (</w:t>
      </w:r>
      <w:r w:rsidRPr="00092005">
        <w:rPr>
          <w:sz w:val="24"/>
        </w:rPr>
        <w:t>СОЭ</w:t>
      </w:r>
      <w:r w:rsidRPr="00092005">
        <w:rPr>
          <w:sz w:val="24"/>
          <w:lang w:val="en-US"/>
        </w:rPr>
        <w:t>) — erythrocyte sedimentation rate</w:t>
      </w:r>
      <w:r w:rsidR="00E60A9A" w:rsidRPr="00092005">
        <w:rPr>
          <w:sz w:val="24"/>
          <w:lang w:val="en-US"/>
        </w:rPr>
        <w:t xml:space="preserve">. Se — </w:t>
      </w:r>
      <w:r w:rsidRPr="00092005">
        <w:rPr>
          <w:sz w:val="24"/>
          <w:lang w:val="en-US"/>
        </w:rPr>
        <w:t>sensitivity</w:t>
      </w:r>
      <w:r w:rsidR="00E60A9A" w:rsidRPr="00092005">
        <w:rPr>
          <w:sz w:val="24"/>
          <w:lang w:val="en-US"/>
        </w:rPr>
        <w:t xml:space="preserve">, SD — </w:t>
      </w:r>
      <w:r w:rsidRPr="00092005">
        <w:rPr>
          <w:sz w:val="24"/>
          <w:lang w:val="en-US"/>
        </w:rPr>
        <w:t>standard deviation</w:t>
      </w:r>
      <w:r w:rsidR="00E60A9A" w:rsidRPr="00092005">
        <w:rPr>
          <w:sz w:val="24"/>
          <w:lang w:val="en-US"/>
        </w:rPr>
        <w:t xml:space="preserve">, Sp — </w:t>
      </w:r>
      <w:r w:rsidRPr="00092005">
        <w:rPr>
          <w:sz w:val="24"/>
          <w:lang w:val="en-US"/>
        </w:rPr>
        <w:t>specifity</w:t>
      </w:r>
      <w:r w:rsidR="00E60A9A" w:rsidRPr="00092005">
        <w:rPr>
          <w:sz w:val="24"/>
          <w:lang w:val="en-US"/>
        </w:rPr>
        <w:t xml:space="preserve">, </w:t>
      </w:r>
      <w:r w:rsidRPr="00092005">
        <w:rPr>
          <w:sz w:val="24"/>
          <w:lang w:val="en-US"/>
        </w:rPr>
        <w:t>OR (</w:t>
      </w:r>
      <w:r w:rsidR="00E60A9A" w:rsidRPr="00092005">
        <w:rPr>
          <w:sz w:val="24"/>
        </w:rPr>
        <w:t>О</w:t>
      </w:r>
      <w:r w:rsidRPr="00092005">
        <w:rPr>
          <w:sz w:val="24"/>
        </w:rPr>
        <w:t>Ш</w:t>
      </w:r>
      <w:r w:rsidRPr="00092005">
        <w:rPr>
          <w:sz w:val="24"/>
          <w:lang w:val="en-US"/>
        </w:rPr>
        <w:t>)</w:t>
      </w:r>
      <w:r w:rsidR="00E60A9A" w:rsidRPr="00092005">
        <w:rPr>
          <w:sz w:val="24"/>
          <w:lang w:val="en-US"/>
        </w:rPr>
        <w:t xml:space="preserve"> — </w:t>
      </w:r>
      <w:r w:rsidRPr="00092005">
        <w:rPr>
          <w:sz w:val="24"/>
          <w:lang w:val="en-US"/>
        </w:rPr>
        <w:t>odds ratio</w:t>
      </w:r>
      <w:r w:rsidR="00E60A9A" w:rsidRPr="00092005">
        <w:rPr>
          <w:sz w:val="24"/>
          <w:lang w:val="en-US"/>
        </w:rPr>
        <w:t xml:space="preserve">, 95% </w:t>
      </w:r>
      <w:r w:rsidRPr="00092005">
        <w:rPr>
          <w:sz w:val="24"/>
          <w:lang w:val="en-US"/>
        </w:rPr>
        <w:t>CI (</w:t>
      </w:r>
      <w:r w:rsidR="00E60A9A" w:rsidRPr="00092005">
        <w:rPr>
          <w:sz w:val="24"/>
        </w:rPr>
        <w:t>ДИ</w:t>
      </w:r>
      <w:r w:rsidRPr="00092005">
        <w:rPr>
          <w:sz w:val="24"/>
          <w:lang w:val="en-US"/>
        </w:rPr>
        <w:t>)</w:t>
      </w:r>
      <w:r w:rsidR="00E60A9A" w:rsidRPr="00092005">
        <w:rPr>
          <w:sz w:val="24"/>
          <w:lang w:val="en-US"/>
        </w:rPr>
        <w:t xml:space="preserve"> — 95% </w:t>
      </w:r>
      <w:r w:rsidRPr="00092005">
        <w:rPr>
          <w:sz w:val="24"/>
          <w:lang w:val="en-US"/>
        </w:rPr>
        <w:t>confidence interval</w:t>
      </w:r>
      <w:r w:rsidR="00E60A9A" w:rsidRPr="00092005">
        <w:rPr>
          <w:sz w:val="24"/>
          <w:lang w:val="en-US"/>
        </w:rPr>
        <w:t>.</w:t>
      </w:r>
    </w:p>
    <w:p w14:paraId="73531CFA" w14:textId="77777777" w:rsidR="00E60A9A" w:rsidRPr="00092005" w:rsidRDefault="00E60A9A" w:rsidP="00E60A9A">
      <w:pPr>
        <w:spacing w:line="360" w:lineRule="auto"/>
        <w:ind w:left="0"/>
        <w:rPr>
          <w:sz w:val="24"/>
          <w:lang w:val="en-US"/>
        </w:rPr>
      </w:pPr>
    </w:p>
    <w:p w14:paraId="568BA160" w14:textId="19C906EE" w:rsidR="00E60A9A" w:rsidRPr="00092005" w:rsidRDefault="00F3283F" w:rsidP="00E60A9A">
      <w:pPr>
        <w:spacing w:line="360" w:lineRule="auto"/>
        <w:ind w:left="0"/>
        <w:rPr>
          <w:sz w:val="24"/>
          <w:lang w:val="en-US"/>
        </w:rPr>
      </w:pPr>
      <w:r w:rsidRPr="00092005">
        <w:rPr>
          <w:b/>
          <w:sz w:val="24"/>
          <w:lang w:val="en-US"/>
        </w:rPr>
        <w:t>Table</w:t>
      </w:r>
      <w:r w:rsidR="00E60A9A" w:rsidRPr="00092005">
        <w:rPr>
          <w:b/>
          <w:sz w:val="24"/>
          <w:lang w:val="en-US"/>
        </w:rPr>
        <w:t xml:space="preserve"> 4.</w:t>
      </w:r>
      <w:r w:rsidR="00E60A9A" w:rsidRPr="00092005">
        <w:rPr>
          <w:sz w:val="24"/>
          <w:lang w:val="en-US"/>
        </w:rPr>
        <w:t xml:space="preserve"> </w:t>
      </w:r>
      <w:r w:rsidR="005D0221" w:rsidRPr="00092005">
        <w:rPr>
          <w:sz w:val="24"/>
          <w:lang w:val="en-US"/>
        </w:rPr>
        <w:t>Criteria</w:t>
      </w:r>
      <w:r w:rsidR="00E60A9A" w:rsidRPr="00092005">
        <w:rPr>
          <w:sz w:val="24"/>
          <w:lang w:val="en-US"/>
        </w:rPr>
        <w:t xml:space="preserve"> </w:t>
      </w:r>
      <w:r w:rsidR="005D0221" w:rsidRPr="00092005">
        <w:rPr>
          <w:sz w:val="24"/>
          <w:lang w:val="en-US"/>
        </w:rPr>
        <w:t>included in the development of the diagnostic model and</w:t>
      </w:r>
      <w:r w:rsidR="00E60A9A" w:rsidRPr="00092005">
        <w:rPr>
          <w:sz w:val="24"/>
          <w:lang w:val="en-US"/>
        </w:rPr>
        <w:t xml:space="preserve"> DScore</w:t>
      </w:r>
      <w:r w:rsidR="005D0221" w:rsidRPr="00092005">
        <w:rPr>
          <w:sz w:val="24"/>
          <w:lang w:val="en-US"/>
        </w:rPr>
        <w:t xml:space="preserve"> calculation</w:t>
      </w:r>
    </w:p>
    <w:tbl>
      <w:tblPr>
        <w:tblW w:w="94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9"/>
        <w:gridCol w:w="680"/>
        <w:gridCol w:w="639"/>
        <w:gridCol w:w="1116"/>
        <w:gridCol w:w="1899"/>
        <w:gridCol w:w="2974"/>
      </w:tblGrid>
      <w:tr w:rsidR="00E60A9A" w:rsidRPr="00092005" w14:paraId="69EDA025" w14:textId="77777777" w:rsidTr="00CF4B5D">
        <w:tc>
          <w:tcPr>
            <w:tcW w:w="2119" w:type="dxa"/>
            <w:tcBorders>
              <w:left w:val="nil"/>
            </w:tcBorders>
            <w:shd w:val="clear" w:color="auto" w:fill="auto"/>
          </w:tcPr>
          <w:p w14:paraId="45BAB1C6" w14:textId="0375657C" w:rsidR="00E60A9A" w:rsidRPr="00092005" w:rsidRDefault="000837D6" w:rsidP="00CF4B5D">
            <w:pPr>
              <w:spacing w:line="240" w:lineRule="auto"/>
              <w:ind w:left="0"/>
              <w:rPr>
                <w:b/>
                <w:sz w:val="20"/>
                <w:szCs w:val="20"/>
              </w:rPr>
            </w:pPr>
            <w:r w:rsidRPr="00092005">
              <w:rPr>
                <w:b/>
                <w:sz w:val="20"/>
                <w:szCs w:val="20"/>
              </w:rPr>
              <w:t>Major criteria</w:t>
            </w:r>
          </w:p>
        </w:tc>
        <w:tc>
          <w:tcPr>
            <w:tcW w:w="7308" w:type="dxa"/>
            <w:gridSpan w:val="5"/>
            <w:tcBorders>
              <w:right w:val="nil"/>
            </w:tcBorders>
            <w:shd w:val="clear" w:color="auto" w:fill="auto"/>
          </w:tcPr>
          <w:p w14:paraId="2642C0DD" w14:textId="26FD6514" w:rsidR="00E60A9A" w:rsidRPr="00092005" w:rsidRDefault="002F64BB" w:rsidP="00CF4B5D">
            <w:pPr>
              <w:spacing w:line="240" w:lineRule="auto"/>
              <w:ind w:left="0"/>
              <w:rPr>
                <w:b/>
                <w:sz w:val="20"/>
                <w:szCs w:val="20"/>
                <w:lang w:val="en-US"/>
              </w:rPr>
            </w:pPr>
            <w:r w:rsidRPr="00092005">
              <w:rPr>
                <w:b/>
                <w:sz w:val="20"/>
                <w:szCs w:val="20"/>
                <w:lang w:val="en-US"/>
              </w:rPr>
              <w:t>Polyarticular involvement and more than 1 extra-articular manifestation</w:t>
            </w:r>
          </w:p>
        </w:tc>
      </w:tr>
      <w:tr w:rsidR="00E60A9A" w:rsidRPr="00092005" w14:paraId="42AA00A3" w14:textId="77777777" w:rsidTr="00CF4B5D">
        <w:tc>
          <w:tcPr>
            <w:tcW w:w="2119" w:type="dxa"/>
            <w:tcBorders>
              <w:left w:val="nil"/>
            </w:tcBorders>
            <w:shd w:val="clear" w:color="auto" w:fill="auto"/>
          </w:tcPr>
          <w:p w14:paraId="5C259EAE" w14:textId="39B107D8" w:rsidR="00E60A9A" w:rsidRPr="00092005" w:rsidRDefault="000837D6" w:rsidP="00CF4B5D">
            <w:pPr>
              <w:spacing w:line="240" w:lineRule="auto"/>
              <w:ind w:left="0"/>
              <w:rPr>
                <w:b/>
                <w:sz w:val="20"/>
                <w:szCs w:val="20"/>
              </w:rPr>
            </w:pPr>
            <w:r w:rsidRPr="00092005">
              <w:rPr>
                <w:b/>
                <w:sz w:val="20"/>
                <w:szCs w:val="20"/>
              </w:rPr>
              <w:t>Minor criteria</w:t>
            </w:r>
          </w:p>
        </w:tc>
        <w:tc>
          <w:tcPr>
            <w:tcW w:w="680" w:type="dxa"/>
            <w:shd w:val="clear" w:color="auto" w:fill="auto"/>
          </w:tcPr>
          <w:p w14:paraId="2A4560FD" w14:textId="77777777" w:rsidR="00E60A9A" w:rsidRPr="00092005" w:rsidRDefault="00E60A9A" w:rsidP="00CF4B5D">
            <w:pPr>
              <w:spacing w:line="240" w:lineRule="auto"/>
              <w:ind w:left="0"/>
              <w:rPr>
                <w:rFonts w:cs="Calibri"/>
                <w:sz w:val="20"/>
                <w:szCs w:val="20"/>
              </w:rPr>
            </w:pPr>
            <w:r w:rsidRPr="00092005">
              <w:rPr>
                <w:sz w:val="20"/>
                <w:szCs w:val="20"/>
              </w:rPr>
              <w:t>Β</w:t>
            </w:r>
          </w:p>
        </w:tc>
        <w:tc>
          <w:tcPr>
            <w:tcW w:w="639" w:type="dxa"/>
            <w:shd w:val="clear" w:color="auto" w:fill="auto"/>
          </w:tcPr>
          <w:p w14:paraId="42A69357" w14:textId="77777777" w:rsidR="00E60A9A" w:rsidRPr="00092005" w:rsidRDefault="00E60A9A" w:rsidP="00CF4B5D">
            <w:pPr>
              <w:spacing w:line="240" w:lineRule="auto"/>
              <w:ind w:left="0" w:right="-5"/>
              <w:rPr>
                <w:rFonts w:cs="Calibri"/>
                <w:sz w:val="20"/>
                <w:szCs w:val="20"/>
              </w:rPr>
            </w:pPr>
            <w:r w:rsidRPr="00092005">
              <w:rPr>
                <w:sz w:val="20"/>
                <w:szCs w:val="20"/>
              </w:rPr>
              <w:t>SE</w:t>
            </w:r>
          </w:p>
        </w:tc>
        <w:tc>
          <w:tcPr>
            <w:tcW w:w="1116" w:type="dxa"/>
            <w:shd w:val="clear" w:color="auto" w:fill="auto"/>
          </w:tcPr>
          <w:p w14:paraId="0B6F4ABF" w14:textId="77777777" w:rsidR="00E60A9A" w:rsidRPr="00092005" w:rsidRDefault="00E60A9A" w:rsidP="00CF4B5D">
            <w:pPr>
              <w:spacing w:line="240" w:lineRule="auto"/>
              <w:ind w:left="0" w:right="0"/>
              <w:rPr>
                <w:rFonts w:cs="Calibri"/>
                <w:sz w:val="20"/>
                <w:szCs w:val="20"/>
              </w:rPr>
            </w:pPr>
            <w:r w:rsidRPr="00092005">
              <w:rPr>
                <w:sz w:val="20"/>
                <w:szCs w:val="20"/>
              </w:rPr>
              <w:t>P</w:t>
            </w:r>
          </w:p>
        </w:tc>
        <w:tc>
          <w:tcPr>
            <w:tcW w:w="1899" w:type="dxa"/>
            <w:shd w:val="clear" w:color="auto" w:fill="auto"/>
          </w:tcPr>
          <w:p w14:paraId="47934892" w14:textId="77777777" w:rsidR="00E60A9A" w:rsidRPr="00092005" w:rsidRDefault="00E60A9A" w:rsidP="00CF4B5D">
            <w:pPr>
              <w:spacing w:line="240" w:lineRule="auto"/>
              <w:ind w:left="0"/>
              <w:rPr>
                <w:sz w:val="20"/>
                <w:szCs w:val="20"/>
              </w:rPr>
            </w:pPr>
          </w:p>
        </w:tc>
        <w:tc>
          <w:tcPr>
            <w:tcW w:w="2974" w:type="dxa"/>
            <w:tcBorders>
              <w:right w:val="nil"/>
            </w:tcBorders>
            <w:shd w:val="clear" w:color="auto" w:fill="auto"/>
          </w:tcPr>
          <w:p w14:paraId="7853D1F1" w14:textId="691FB793" w:rsidR="00E60A9A" w:rsidRPr="00092005" w:rsidRDefault="002F64BB" w:rsidP="00CF4B5D">
            <w:pPr>
              <w:spacing w:line="240" w:lineRule="auto"/>
              <w:ind w:left="0"/>
              <w:rPr>
                <w:rFonts w:cs="Calibri"/>
                <w:sz w:val="20"/>
                <w:szCs w:val="20"/>
              </w:rPr>
            </w:pPr>
            <w:r w:rsidRPr="00092005">
              <w:rPr>
                <w:sz w:val="20"/>
                <w:szCs w:val="20"/>
                <w:lang w:val="en-US"/>
              </w:rPr>
              <w:t>Points</w:t>
            </w:r>
            <w:r w:rsidR="00E60A9A" w:rsidRPr="00092005">
              <w:rPr>
                <w:sz w:val="20"/>
                <w:szCs w:val="20"/>
              </w:rPr>
              <w:t xml:space="preserve"> (</w:t>
            </w:r>
            <w:r w:rsidRPr="00092005">
              <w:rPr>
                <w:sz w:val="20"/>
                <w:szCs w:val="20"/>
                <w:lang w:val="en-US"/>
              </w:rPr>
              <w:t>scoring criteria</w:t>
            </w:r>
            <w:r w:rsidRPr="00092005">
              <w:rPr>
                <w:sz w:val="20"/>
                <w:szCs w:val="20"/>
              </w:rPr>
              <w:t>) *</w:t>
            </w:r>
          </w:p>
        </w:tc>
      </w:tr>
      <w:tr w:rsidR="00E60A9A" w:rsidRPr="00092005" w14:paraId="7F706D9E" w14:textId="77777777" w:rsidTr="00CF4B5D">
        <w:tc>
          <w:tcPr>
            <w:tcW w:w="2119" w:type="dxa"/>
            <w:tcBorders>
              <w:left w:val="nil"/>
              <w:bottom w:val="nil"/>
              <w:right w:val="nil"/>
            </w:tcBorders>
            <w:shd w:val="clear" w:color="auto" w:fill="auto"/>
          </w:tcPr>
          <w:p w14:paraId="0EE7513F" w14:textId="1CBEC055" w:rsidR="00E60A9A" w:rsidRPr="00092005" w:rsidRDefault="000837D6" w:rsidP="00CF4B5D">
            <w:pPr>
              <w:spacing w:line="240" w:lineRule="auto"/>
              <w:ind w:left="0"/>
              <w:rPr>
                <w:rFonts w:cs="Calibri"/>
                <w:sz w:val="20"/>
                <w:szCs w:val="20"/>
              </w:rPr>
            </w:pPr>
            <w:r w:rsidRPr="00092005">
              <w:rPr>
                <w:sz w:val="20"/>
                <w:szCs w:val="20"/>
              </w:rPr>
              <w:t>ESR ≤ 11 mm/h</w:t>
            </w:r>
          </w:p>
        </w:tc>
        <w:tc>
          <w:tcPr>
            <w:tcW w:w="680" w:type="dxa"/>
            <w:tcBorders>
              <w:left w:val="nil"/>
              <w:bottom w:val="nil"/>
              <w:right w:val="nil"/>
            </w:tcBorders>
            <w:shd w:val="clear" w:color="auto" w:fill="auto"/>
            <w:vAlign w:val="center"/>
          </w:tcPr>
          <w:p w14:paraId="5B24A42B" w14:textId="77777777" w:rsidR="00E60A9A" w:rsidRPr="00092005" w:rsidRDefault="00E60A9A" w:rsidP="00CF4B5D">
            <w:pPr>
              <w:spacing w:line="240" w:lineRule="auto"/>
              <w:ind w:left="0"/>
              <w:rPr>
                <w:sz w:val="20"/>
                <w:szCs w:val="20"/>
              </w:rPr>
            </w:pPr>
            <w:r w:rsidRPr="00092005">
              <w:rPr>
                <w:sz w:val="20"/>
                <w:szCs w:val="20"/>
              </w:rPr>
              <w:t>0,38</w:t>
            </w:r>
          </w:p>
        </w:tc>
        <w:tc>
          <w:tcPr>
            <w:tcW w:w="639" w:type="dxa"/>
            <w:tcBorders>
              <w:left w:val="nil"/>
              <w:bottom w:val="nil"/>
              <w:right w:val="nil"/>
            </w:tcBorders>
            <w:shd w:val="clear" w:color="auto" w:fill="auto"/>
            <w:vAlign w:val="center"/>
          </w:tcPr>
          <w:p w14:paraId="27BAEDFF" w14:textId="77777777" w:rsidR="00E60A9A" w:rsidRPr="00092005" w:rsidRDefault="00E60A9A" w:rsidP="00CF4B5D">
            <w:pPr>
              <w:spacing w:line="240" w:lineRule="auto"/>
              <w:ind w:left="0" w:right="-5"/>
              <w:rPr>
                <w:sz w:val="20"/>
                <w:szCs w:val="20"/>
              </w:rPr>
            </w:pPr>
            <w:r w:rsidRPr="00092005">
              <w:rPr>
                <w:sz w:val="20"/>
                <w:szCs w:val="20"/>
              </w:rPr>
              <w:t>0,07</w:t>
            </w:r>
          </w:p>
        </w:tc>
        <w:tc>
          <w:tcPr>
            <w:tcW w:w="1116" w:type="dxa"/>
            <w:tcBorders>
              <w:left w:val="nil"/>
              <w:bottom w:val="nil"/>
            </w:tcBorders>
            <w:shd w:val="clear" w:color="auto" w:fill="auto"/>
            <w:vAlign w:val="center"/>
          </w:tcPr>
          <w:p w14:paraId="49492A73" w14:textId="77777777" w:rsidR="00E60A9A" w:rsidRPr="00092005" w:rsidRDefault="00E60A9A" w:rsidP="00CF4B5D">
            <w:pPr>
              <w:spacing w:line="240" w:lineRule="auto"/>
              <w:ind w:left="0" w:right="0"/>
              <w:rPr>
                <w:sz w:val="20"/>
                <w:szCs w:val="20"/>
              </w:rPr>
            </w:pPr>
            <w:r w:rsidRPr="00092005">
              <w:rPr>
                <w:sz w:val="20"/>
                <w:szCs w:val="20"/>
              </w:rPr>
              <w:t>0,000002</w:t>
            </w:r>
          </w:p>
        </w:tc>
        <w:tc>
          <w:tcPr>
            <w:tcW w:w="1899" w:type="dxa"/>
            <w:tcBorders>
              <w:left w:val="nil"/>
              <w:bottom w:val="nil"/>
            </w:tcBorders>
            <w:shd w:val="clear" w:color="auto" w:fill="auto"/>
          </w:tcPr>
          <w:p w14:paraId="16EE5D50" w14:textId="0EDB40E9" w:rsidR="00E60A9A" w:rsidRPr="00092005" w:rsidRDefault="000837D6" w:rsidP="00CF4B5D">
            <w:pPr>
              <w:spacing w:line="240" w:lineRule="auto"/>
              <w:ind w:left="0"/>
              <w:rPr>
                <w:rFonts w:cs="Calibri"/>
                <w:sz w:val="20"/>
                <w:szCs w:val="20"/>
                <w:lang w:val="en-US"/>
              </w:rPr>
            </w:pPr>
            <w:r w:rsidRPr="00092005">
              <w:rPr>
                <w:sz w:val="20"/>
                <w:szCs w:val="20"/>
                <w:lang w:val="en-US"/>
              </w:rPr>
              <w:t>ESR</w:t>
            </w:r>
          </w:p>
        </w:tc>
        <w:tc>
          <w:tcPr>
            <w:tcW w:w="2974" w:type="dxa"/>
            <w:tcBorders>
              <w:bottom w:val="nil"/>
              <w:right w:val="nil"/>
            </w:tcBorders>
            <w:shd w:val="clear" w:color="auto" w:fill="auto"/>
          </w:tcPr>
          <w:p w14:paraId="517E903E" w14:textId="2C92E23E" w:rsidR="00E60A9A" w:rsidRPr="00092005" w:rsidRDefault="00E60A9A" w:rsidP="00CF4B5D">
            <w:pPr>
              <w:spacing w:line="240" w:lineRule="auto"/>
              <w:ind w:left="0"/>
              <w:rPr>
                <w:rFonts w:cs="Calibri"/>
                <w:sz w:val="20"/>
                <w:szCs w:val="20"/>
              </w:rPr>
            </w:pPr>
            <w:r w:rsidRPr="00092005">
              <w:rPr>
                <w:sz w:val="20"/>
                <w:szCs w:val="20"/>
              </w:rPr>
              <w:t xml:space="preserve">38 (≤ 11 </w:t>
            </w:r>
            <w:r w:rsidR="000837D6" w:rsidRPr="00092005">
              <w:rPr>
                <w:sz w:val="20"/>
                <w:szCs w:val="20"/>
                <w:lang w:val="en-US"/>
              </w:rPr>
              <w:t>mm</w:t>
            </w:r>
            <w:r w:rsidRPr="00092005">
              <w:rPr>
                <w:sz w:val="20"/>
                <w:szCs w:val="20"/>
              </w:rPr>
              <w:t>/</w:t>
            </w:r>
            <w:r w:rsidR="000837D6" w:rsidRPr="00092005">
              <w:rPr>
                <w:sz w:val="20"/>
                <w:szCs w:val="20"/>
                <w:lang w:val="en-US"/>
              </w:rPr>
              <w:t>h</w:t>
            </w:r>
            <w:r w:rsidRPr="00092005">
              <w:rPr>
                <w:sz w:val="20"/>
                <w:szCs w:val="20"/>
              </w:rPr>
              <w:t xml:space="preserve">) </w:t>
            </w:r>
            <w:r w:rsidR="000837D6" w:rsidRPr="00092005">
              <w:rPr>
                <w:sz w:val="20"/>
                <w:szCs w:val="20"/>
                <w:lang w:val="en-US"/>
              </w:rPr>
              <w:t>or</w:t>
            </w:r>
            <w:r w:rsidRPr="00092005">
              <w:rPr>
                <w:sz w:val="20"/>
                <w:szCs w:val="20"/>
              </w:rPr>
              <w:t xml:space="preserve"> 0 (&gt; 11 </w:t>
            </w:r>
            <w:r w:rsidR="000837D6" w:rsidRPr="00092005">
              <w:rPr>
                <w:sz w:val="20"/>
                <w:szCs w:val="20"/>
                <w:lang w:val="en-US"/>
              </w:rPr>
              <w:t>mm</w:t>
            </w:r>
            <w:r w:rsidRPr="00092005">
              <w:rPr>
                <w:sz w:val="20"/>
                <w:szCs w:val="20"/>
              </w:rPr>
              <w:t>/</w:t>
            </w:r>
            <w:r w:rsidR="000837D6" w:rsidRPr="00092005">
              <w:rPr>
                <w:sz w:val="20"/>
                <w:szCs w:val="20"/>
                <w:lang w:val="en-US"/>
              </w:rPr>
              <w:t>h</w:t>
            </w:r>
            <w:r w:rsidRPr="00092005">
              <w:rPr>
                <w:sz w:val="20"/>
                <w:szCs w:val="20"/>
              </w:rPr>
              <w:t>)</w:t>
            </w:r>
          </w:p>
        </w:tc>
      </w:tr>
      <w:tr w:rsidR="00E60A9A" w:rsidRPr="00092005" w14:paraId="1C9EA11C" w14:textId="77777777" w:rsidTr="00CF4B5D">
        <w:tc>
          <w:tcPr>
            <w:tcW w:w="2119" w:type="dxa"/>
            <w:tcBorders>
              <w:top w:val="nil"/>
              <w:left w:val="nil"/>
              <w:bottom w:val="nil"/>
              <w:right w:val="nil"/>
            </w:tcBorders>
            <w:shd w:val="clear" w:color="auto" w:fill="auto"/>
            <w:vAlign w:val="center"/>
          </w:tcPr>
          <w:p w14:paraId="172A3119" w14:textId="0ED563BB" w:rsidR="00E60A9A" w:rsidRPr="00092005" w:rsidRDefault="000837D6" w:rsidP="00CF4B5D">
            <w:pPr>
              <w:spacing w:line="240" w:lineRule="auto"/>
              <w:ind w:left="0"/>
              <w:rPr>
                <w:sz w:val="20"/>
                <w:szCs w:val="20"/>
              </w:rPr>
            </w:pPr>
            <w:r w:rsidRPr="00092005">
              <w:rPr>
                <w:sz w:val="20"/>
                <w:szCs w:val="20"/>
              </w:rPr>
              <w:t xml:space="preserve">Height </w:t>
            </w:r>
            <w:r w:rsidR="00E60A9A" w:rsidRPr="00092005">
              <w:rPr>
                <w:sz w:val="20"/>
                <w:szCs w:val="20"/>
              </w:rPr>
              <w:t>≤ −2,0 SD</w:t>
            </w:r>
          </w:p>
        </w:tc>
        <w:tc>
          <w:tcPr>
            <w:tcW w:w="680" w:type="dxa"/>
            <w:tcBorders>
              <w:top w:val="nil"/>
              <w:left w:val="nil"/>
              <w:bottom w:val="nil"/>
              <w:right w:val="nil"/>
            </w:tcBorders>
            <w:shd w:val="clear" w:color="auto" w:fill="auto"/>
            <w:vAlign w:val="center"/>
          </w:tcPr>
          <w:p w14:paraId="48AA58BC" w14:textId="77777777" w:rsidR="00E60A9A" w:rsidRPr="00092005" w:rsidRDefault="00E60A9A" w:rsidP="00CF4B5D">
            <w:pPr>
              <w:spacing w:line="240" w:lineRule="auto"/>
              <w:ind w:left="0"/>
              <w:rPr>
                <w:sz w:val="20"/>
                <w:szCs w:val="20"/>
              </w:rPr>
            </w:pPr>
            <w:r w:rsidRPr="00092005">
              <w:rPr>
                <w:sz w:val="20"/>
                <w:szCs w:val="20"/>
              </w:rPr>
              <w:t>0,20</w:t>
            </w:r>
          </w:p>
        </w:tc>
        <w:tc>
          <w:tcPr>
            <w:tcW w:w="639" w:type="dxa"/>
            <w:tcBorders>
              <w:top w:val="nil"/>
              <w:left w:val="nil"/>
              <w:bottom w:val="nil"/>
              <w:right w:val="nil"/>
            </w:tcBorders>
            <w:shd w:val="clear" w:color="auto" w:fill="auto"/>
            <w:vAlign w:val="center"/>
          </w:tcPr>
          <w:p w14:paraId="4A1AF72B" w14:textId="77777777" w:rsidR="00E60A9A" w:rsidRPr="00092005" w:rsidRDefault="00E60A9A" w:rsidP="00CF4B5D">
            <w:pPr>
              <w:spacing w:line="240" w:lineRule="auto"/>
              <w:ind w:left="0" w:right="-5"/>
              <w:rPr>
                <w:sz w:val="20"/>
                <w:szCs w:val="20"/>
              </w:rPr>
            </w:pPr>
            <w:r w:rsidRPr="00092005">
              <w:rPr>
                <w:sz w:val="20"/>
                <w:szCs w:val="20"/>
              </w:rPr>
              <w:t>0,07</w:t>
            </w:r>
          </w:p>
        </w:tc>
        <w:tc>
          <w:tcPr>
            <w:tcW w:w="1116" w:type="dxa"/>
            <w:tcBorders>
              <w:top w:val="nil"/>
              <w:left w:val="nil"/>
              <w:bottom w:val="nil"/>
            </w:tcBorders>
            <w:shd w:val="clear" w:color="auto" w:fill="auto"/>
            <w:vAlign w:val="center"/>
          </w:tcPr>
          <w:p w14:paraId="0789026B" w14:textId="77777777" w:rsidR="00E60A9A" w:rsidRPr="00092005" w:rsidRDefault="00E60A9A" w:rsidP="00CF4B5D">
            <w:pPr>
              <w:spacing w:line="240" w:lineRule="auto"/>
              <w:ind w:left="0" w:right="0"/>
              <w:rPr>
                <w:sz w:val="20"/>
                <w:szCs w:val="20"/>
              </w:rPr>
            </w:pPr>
            <w:r w:rsidRPr="00092005">
              <w:rPr>
                <w:sz w:val="20"/>
                <w:szCs w:val="20"/>
              </w:rPr>
              <w:t>0,003</w:t>
            </w:r>
          </w:p>
        </w:tc>
        <w:tc>
          <w:tcPr>
            <w:tcW w:w="1899" w:type="dxa"/>
            <w:tcBorders>
              <w:top w:val="nil"/>
              <w:left w:val="nil"/>
              <w:bottom w:val="nil"/>
            </w:tcBorders>
            <w:shd w:val="clear" w:color="auto" w:fill="auto"/>
          </w:tcPr>
          <w:p w14:paraId="2E2E7586" w14:textId="574CB33F" w:rsidR="00E60A9A" w:rsidRPr="00092005" w:rsidRDefault="00E60A9A" w:rsidP="00CF4B5D">
            <w:pPr>
              <w:spacing w:line="240" w:lineRule="auto"/>
              <w:ind w:left="0"/>
              <w:rPr>
                <w:rFonts w:cs="Calibri"/>
                <w:sz w:val="20"/>
                <w:szCs w:val="20"/>
              </w:rPr>
            </w:pPr>
            <w:r w:rsidRPr="00092005">
              <w:rPr>
                <w:sz w:val="20"/>
                <w:szCs w:val="20"/>
              </w:rPr>
              <w:t>Ро</w:t>
            </w:r>
            <w:r w:rsidR="000837D6" w:rsidRPr="00092005">
              <w:rPr>
                <w:sz w:val="20"/>
                <w:szCs w:val="20"/>
                <w:lang w:val="en-US"/>
              </w:rPr>
              <w:t>Height</w:t>
            </w:r>
            <w:r w:rsidRPr="00092005">
              <w:rPr>
                <w:sz w:val="20"/>
                <w:szCs w:val="20"/>
              </w:rPr>
              <w:t>ст</w:t>
            </w:r>
          </w:p>
        </w:tc>
        <w:tc>
          <w:tcPr>
            <w:tcW w:w="2974" w:type="dxa"/>
            <w:tcBorders>
              <w:top w:val="nil"/>
              <w:bottom w:val="nil"/>
              <w:right w:val="nil"/>
            </w:tcBorders>
            <w:shd w:val="clear" w:color="auto" w:fill="auto"/>
          </w:tcPr>
          <w:p w14:paraId="475F676D" w14:textId="4D7786EB" w:rsidR="00E60A9A" w:rsidRPr="00092005" w:rsidRDefault="00E60A9A" w:rsidP="00CF4B5D">
            <w:pPr>
              <w:spacing w:line="240" w:lineRule="auto"/>
              <w:ind w:left="0"/>
              <w:rPr>
                <w:rFonts w:cs="Calibri"/>
                <w:sz w:val="20"/>
                <w:szCs w:val="20"/>
              </w:rPr>
            </w:pPr>
            <w:r w:rsidRPr="00092005">
              <w:rPr>
                <w:sz w:val="20"/>
                <w:szCs w:val="20"/>
              </w:rPr>
              <w:t xml:space="preserve">20 (≤ −2,0 SD) </w:t>
            </w:r>
            <w:r w:rsidR="000837D6" w:rsidRPr="00092005">
              <w:rPr>
                <w:sz w:val="20"/>
                <w:szCs w:val="20"/>
                <w:lang w:val="en-US"/>
              </w:rPr>
              <w:t>or</w:t>
            </w:r>
            <w:r w:rsidRPr="00092005">
              <w:rPr>
                <w:sz w:val="20"/>
                <w:szCs w:val="20"/>
              </w:rPr>
              <w:t xml:space="preserve"> 0 (&gt; −2,0 SD)</w:t>
            </w:r>
          </w:p>
          <w:p w14:paraId="320FA0F5" w14:textId="77777777" w:rsidR="00E60A9A" w:rsidRPr="00092005" w:rsidRDefault="00E60A9A" w:rsidP="00CF4B5D">
            <w:pPr>
              <w:spacing w:line="240" w:lineRule="auto"/>
              <w:ind w:left="0"/>
              <w:rPr>
                <w:rFonts w:cs="Calibri"/>
                <w:sz w:val="20"/>
                <w:szCs w:val="20"/>
              </w:rPr>
            </w:pPr>
          </w:p>
        </w:tc>
      </w:tr>
      <w:tr w:rsidR="00E60A9A" w:rsidRPr="00092005" w14:paraId="79F1BADF" w14:textId="77777777" w:rsidTr="00CF4B5D">
        <w:tc>
          <w:tcPr>
            <w:tcW w:w="2119" w:type="dxa"/>
            <w:tcBorders>
              <w:top w:val="nil"/>
              <w:left w:val="nil"/>
              <w:bottom w:val="nil"/>
              <w:right w:val="nil"/>
            </w:tcBorders>
            <w:shd w:val="clear" w:color="auto" w:fill="auto"/>
            <w:vAlign w:val="center"/>
          </w:tcPr>
          <w:p w14:paraId="0C977B4D" w14:textId="3991C4A7" w:rsidR="00E60A9A" w:rsidRPr="00092005" w:rsidRDefault="000837D6" w:rsidP="00CF4B5D">
            <w:pPr>
              <w:spacing w:line="240" w:lineRule="auto"/>
              <w:ind w:left="0"/>
              <w:rPr>
                <w:sz w:val="20"/>
                <w:szCs w:val="20"/>
              </w:rPr>
            </w:pPr>
            <w:r w:rsidRPr="00092005">
              <w:rPr>
                <w:sz w:val="20"/>
                <w:szCs w:val="20"/>
              </w:rPr>
              <w:t>Onset age ≤ 1.0 year</w:t>
            </w:r>
          </w:p>
        </w:tc>
        <w:tc>
          <w:tcPr>
            <w:tcW w:w="680" w:type="dxa"/>
            <w:tcBorders>
              <w:top w:val="nil"/>
              <w:left w:val="nil"/>
              <w:bottom w:val="nil"/>
              <w:right w:val="nil"/>
            </w:tcBorders>
            <w:shd w:val="clear" w:color="auto" w:fill="auto"/>
            <w:vAlign w:val="center"/>
          </w:tcPr>
          <w:p w14:paraId="2A62016E" w14:textId="77777777" w:rsidR="00E60A9A" w:rsidRPr="00092005" w:rsidRDefault="00E60A9A" w:rsidP="00CF4B5D">
            <w:pPr>
              <w:spacing w:line="240" w:lineRule="auto"/>
              <w:ind w:left="0"/>
              <w:rPr>
                <w:sz w:val="20"/>
                <w:szCs w:val="20"/>
              </w:rPr>
            </w:pPr>
            <w:r w:rsidRPr="00092005">
              <w:rPr>
                <w:sz w:val="20"/>
                <w:szCs w:val="20"/>
              </w:rPr>
              <w:t>0,24</w:t>
            </w:r>
          </w:p>
        </w:tc>
        <w:tc>
          <w:tcPr>
            <w:tcW w:w="639" w:type="dxa"/>
            <w:tcBorders>
              <w:top w:val="nil"/>
              <w:left w:val="nil"/>
              <w:bottom w:val="nil"/>
              <w:right w:val="nil"/>
            </w:tcBorders>
            <w:shd w:val="clear" w:color="auto" w:fill="auto"/>
            <w:vAlign w:val="center"/>
          </w:tcPr>
          <w:p w14:paraId="0CDDA53E" w14:textId="77777777" w:rsidR="00E60A9A" w:rsidRPr="00092005" w:rsidRDefault="00E60A9A" w:rsidP="00CF4B5D">
            <w:pPr>
              <w:spacing w:line="240" w:lineRule="auto"/>
              <w:ind w:left="0" w:right="-5"/>
              <w:rPr>
                <w:sz w:val="20"/>
                <w:szCs w:val="20"/>
              </w:rPr>
            </w:pPr>
            <w:r w:rsidRPr="00092005">
              <w:rPr>
                <w:sz w:val="20"/>
                <w:szCs w:val="20"/>
              </w:rPr>
              <w:t>0,08</w:t>
            </w:r>
          </w:p>
        </w:tc>
        <w:tc>
          <w:tcPr>
            <w:tcW w:w="1116" w:type="dxa"/>
            <w:tcBorders>
              <w:top w:val="nil"/>
              <w:left w:val="nil"/>
              <w:bottom w:val="nil"/>
            </w:tcBorders>
            <w:shd w:val="clear" w:color="auto" w:fill="auto"/>
            <w:vAlign w:val="center"/>
          </w:tcPr>
          <w:p w14:paraId="2E18EB8E" w14:textId="77777777" w:rsidR="00E60A9A" w:rsidRPr="00092005" w:rsidRDefault="00E60A9A" w:rsidP="00CF4B5D">
            <w:pPr>
              <w:spacing w:line="240" w:lineRule="auto"/>
              <w:ind w:left="0" w:right="0"/>
              <w:rPr>
                <w:sz w:val="20"/>
                <w:szCs w:val="20"/>
              </w:rPr>
            </w:pPr>
            <w:r w:rsidRPr="00092005">
              <w:rPr>
                <w:sz w:val="20"/>
                <w:szCs w:val="20"/>
              </w:rPr>
              <w:t>0,002</w:t>
            </w:r>
          </w:p>
        </w:tc>
        <w:tc>
          <w:tcPr>
            <w:tcW w:w="1899" w:type="dxa"/>
            <w:tcBorders>
              <w:top w:val="nil"/>
              <w:left w:val="nil"/>
              <w:bottom w:val="nil"/>
            </w:tcBorders>
            <w:shd w:val="clear" w:color="auto" w:fill="auto"/>
          </w:tcPr>
          <w:p w14:paraId="70342CE7" w14:textId="440DF677" w:rsidR="00E60A9A" w:rsidRPr="00092005" w:rsidRDefault="000837D6" w:rsidP="00CF4B5D">
            <w:pPr>
              <w:spacing w:line="240" w:lineRule="auto"/>
              <w:ind w:left="0"/>
              <w:rPr>
                <w:rFonts w:cs="Calibri"/>
                <w:sz w:val="20"/>
                <w:szCs w:val="20"/>
                <w:lang w:val="en-US"/>
              </w:rPr>
            </w:pPr>
            <w:r w:rsidRPr="00092005">
              <w:rPr>
                <w:sz w:val="20"/>
                <w:szCs w:val="20"/>
                <w:lang w:val="en-US"/>
              </w:rPr>
              <w:t>Onset age</w:t>
            </w:r>
          </w:p>
        </w:tc>
        <w:tc>
          <w:tcPr>
            <w:tcW w:w="2974" w:type="dxa"/>
            <w:tcBorders>
              <w:top w:val="nil"/>
              <w:bottom w:val="nil"/>
              <w:right w:val="nil"/>
            </w:tcBorders>
            <w:shd w:val="clear" w:color="auto" w:fill="auto"/>
          </w:tcPr>
          <w:p w14:paraId="1CAB7D46" w14:textId="5D735A09" w:rsidR="00E60A9A" w:rsidRPr="00092005" w:rsidRDefault="000837D6" w:rsidP="00CF4B5D">
            <w:pPr>
              <w:spacing w:line="240" w:lineRule="auto"/>
              <w:ind w:left="0"/>
              <w:rPr>
                <w:rFonts w:cs="Calibri"/>
                <w:sz w:val="20"/>
                <w:szCs w:val="20"/>
              </w:rPr>
            </w:pPr>
            <w:r w:rsidRPr="00092005">
              <w:rPr>
                <w:sz w:val="20"/>
                <w:szCs w:val="20"/>
              </w:rPr>
              <w:t>24 (≤ 1.0 year) or 0 ( &gt; 1.0 years)</w:t>
            </w:r>
          </w:p>
        </w:tc>
      </w:tr>
      <w:tr w:rsidR="00E60A9A" w:rsidRPr="00092005" w14:paraId="18FE216B" w14:textId="77777777" w:rsidTr="00CF4B5D">
        <w:tc>
          <w:tcPr>
            <w:tcW w:w="2119" w:type="dxa"/>
            <w:tcBorders>
              <w:top w:val="nil"/>
              <w:left w:val="nil"/>
              <w:bottom w:val="nil"/>
              <w:right w:val="nil"/>
            </w:tcBorders>
            <w:shd w:val="clear" w:color="auto" w:fill="auto"/>
            <w:vAlign w:val="center"/>
          </w:tcPr>
          <w:p w14:paraId="499AF20D" w14:textId="1400FD51" w:rsidR="00E60A9A" w:rsidRPr="00092005" w:rsidRDefault="000837D6" w:rsidP="00CF4B5D">
            <w:pPr>
              <w:spacing w:line="240" w:lineRule="auto"/>
              <w:ind w:left="0"/>
              <w:rPr>
                <w:sz w:val="20"/>
                <w:szCs w:val="20"/>
                <w:lang w:val="en-US"/>
              </w:rPr>
            </w:pPr>
            <w:r w:rsidRPr="00092005">
              <w:rPr>
                <w:sz w:val="20"/>
                <w:szCs w:val="20"/>
                <w:lang w:val="en-US"/>
              </w:rPr>
              <w:t>Male gender</w:t>
            </w:r>
          </w:p>
        </w:tc>
        <w:tc>
          <w:tcPr>
            <w:tcW w:w="680" w:type="dxa"/>
            <w:tcBorders>
              <w:top w:val="nil"/>
              <w:left w:val="nil"/>
              <w:bottom w:val="nil"/>
              <w:right w:val="nil"/>
            </w:tcBorders>
            <w:shd w:val="clear" w:color="auto" w:fill="auto"/>
            <w:vAlign w:val="center"/>
          </w:tcPr>
          <w:p w14:paraId="5844AC12" w14:textId="77777777" w:rsidR="00E60A9A" w:rsidRPr="00092005" w:rsidRDefault="00E60A9A" w:rsidP="00CF4B5D">
            <w:pPr>
              <w:spacing w:line="240" w:lineRule="auto"/>
              <w:ind w:left="0"/>
              <w:rPr>
                <w:sz w:val="20"/>
                <w:szCs w:val="20"/>
              </w:rPr>
            </w:pPr>
            <w:r w:rsidRPr="00092005">
              <w:rPr>
                <w:sz w:val="20"/>
                <w:szCs w:val="20"/>
              </w:rPr>
              <w:t>0,15</w:t>
            </w:r>
          </w:p>
        </w:tc>
        <w:tc>
          <w:tcPr>
            <w:tcW w:w="639" w:type="dxa"/>
            <w:tcBorders>
              <w:top w:val="nil"/>
              <w:left w:val="nil"/>
              <w:bottom w:val="nil"/>
              <w:right w:val="nil"/>
            </w:tcBorders>
            <w:shd w:val="clear" w:color="auto" w:fill="auto"/>
            <w:vAlign w:val="center"/>
          </w:tcPr>
          <w:p w14:paraId="5D8A1617" w14:textId="77777777" w:rsidR="00E60A9A" w:rsidRPr="00092005" w:rsidRDefault="00E60A9A" w:rsidP="00CF4B5D">
            <w:pPr>
              <w:spacing w:line="240" w:lineRule="auto"/>
              <w:ind w:left="0" w:right="-5"/>
              <w:rPr>
                <w:sz w:val="20"/>
                <w:szCs w:val="20"/>
              </w:rPr>
            </w:pPr>
            <w:r w:rsidRPr="00092005">
              <w:rPr>
                <w:sz w:val="20"/>
                <w:szCs w:val="20"/>
              </w:rPr>
              <w:t>0,06</w:t>
            </w:r>
          </w:p>
        </w:tc>
        <w:tc>
          <w:tcPr>
            <w:tcW w:w="1116" w:type="dxa"/>
            <w:tcBorders>
              <w:top w:val="nil"/>
              <w:left w:val="nil"/>
              <w:bottom w:val="nil"/>
            </w:tcBorders>
            <w:shd w:val="clear" w:color="auto" w:fill="auto"/>
            <w:vAlign w:val="center"/>
          </w:tcPr>
          <w:p w14:paraId="157E4B3F" w14:textId="77777777" w:rsidR="00E60A9A" w:rsidRPr="00092005" w:rsidRDefault="00E60A9A" w:rsidP="00CF4B5D">
            <w:pPr>
              <w:spacing w:line="240" w:lineRule="auto"/>
              <w:ind w:left="0" w:right="0"/>
              <w:rPr>
                <w:sz w:val="20"/>
                <w:szCs w:val="20"/>
              </w:rPr>
            </w:pPr>
            <w:r w:rsidRPr="00092005">
              <w:rPr>
                <w:sz w:val="20"/>
                <w:szCs w:val="20"/>
              </w:rPr>
              <w:t>0,015</w:t>
            </w:r>
          </w:p>
        </w:tc>
        <w:tc>
          <w:tcPr>
            <w:tcW w:w="1899" w:type="dxa"/>
            <w:tcBorders>
              <w:top w:val="nil"/>
              <w:left w:val="nil"/>
              <w:bottom w:val="nil"/>
            </w:tcBorders>
            <w:shd w:val="clear" w:color="auto" w:fill="auto"/>
          </w:tcPr>
          <w:p w14:paraId="29197007" w14:textId="30A33507" w:rsidR="00E60A9A" w:rsidRPr="00092005" w:rsidRDefault="000837D6" w:rsidP="00CF4B5D">
            <w:pPr>
              <w:spacing w:line="240" w:lineRule="auto"/>
              <w:ind w:left="0"/>
              <w:rPr>
                <w:rFonts w:cs="Calibri"/>
                <w:sz w:val="20"/>
                <w:szCs w:val="20"/>
                <w:lang w:val="en-US"/>
              </w:rPr>
            </w:pPr>
            <w:r w:rsidRPr="00092005">
              <w:rPr>
                <w:sz w:val="20"/>
                <w:szCs w:val="20"/>
                <w:lang w:val="en-US"/>
              </w:rPr>
              <w:t>Gender</w:t>
            </w:r>
          </w:p>
        </w:tc>
        <w:tc>
          <w:tcPr>
            <w:tcW w:w="2974" w:type="dxa"/>
            <w:tcBorders>
              <w:top w:val="nil"/>
              <w:bottom w:val="nil"/>
              <w:right w:val="nil"/>
            </w:tcBorders>
            <w:shd w:val="clear" w:color="auto" w:fill="auto"/>
          </w:tcPr>
          <w:p w14:paraId="4FEB829A" w14:textId="2B00DB1A" w:rsidR="00E60A9A" w:rsidRPr="00092005" w:rsidRDefault="000837D6" w:rsidP="00CF4B5D">
            <w:pPr>
              <w:spacing w:line="240" w:lineRule="auto"/>
              <w:ind w:left="0"/>
              <w:rPr>
                <w:rFonts w:cs="Calibri"/>
                <w:sz w:val="20"/>
                <w:szCs w:val="20"/>
              </w:rPr>
            </w:pPr>
            <w:r w:rsidRPr="00092005">
              <w:rPr>
                <w:sz w:val="20"/>
                <w:szCs w:val="20"/>
              </w:rPr>
              <w:t>15 (males) or 0 (females)</w:t>
            </w:r>
          </w:p>
        </w:tc>
      </w:tr>
      <w:tr w:rsidR="00E60A9A" w:rsidRPr="00092005" w14:paraId="0013D9A6" w14:textId="77777777" w:rsidTr="00CF4B5D">
        <w:tc>
          <w:tcPr>
            <w:tcW w:w="2119" w:type="dxa"/>
            <w:tcBorders>
              <w:top w:val="nil"/>
              <w:left w:val="nil"/>
              <w:right w:val="nil"/>
            </w:tcBorders>
            <w:shd w:val="clear" w:color="auto" w:fill="auto"/>
            <w:vAlign w:val="center"/>
          </w:tcPr>
          <w:p w14:paraId="6854C6AF" w14:textId="29518844" w:rsidR="00E60A9A" w:rsidRPr="00092005" w:rsidRDefault="000837D6" w:rsidP="00CF4B5D">
            <w:pPr>
              <w:spacing w:line="240" w:lineRule="auto"/>
              <w:ind w:left="0"/>
              <w:rPr>
                <w:sz w:val="20"/>
                <w:szCs w:val="20"/>
              </w:rPr>
            </w:pPr>
            <w:r w:rsidRPr="00092005">
              <w:t>Symmetric elbow</w:t>
            </w:r>
            <w:r w:rsidRPr="00092005">
              <w:rPr>
                <w:lang w:val="en-US"/>
              </w:rPr>
              <w:t>s</w:t>
            </w:r>
            <w:r w:rsidRPr="00092005">
              <w:t xml:space="preserve"> involvement</w:t>
            </w:r>
          </w:p>
        </w:tc>
        <w:tc>
          <w:tcPr>
            <w:tcW w:w="680" w:type="dxa"/>
            <w:tcBorders>
              <w:top w:val="nil"/>
              <w:left w:val="nil"/>
              <w:right w:val="nil"/>
            </w:tcBorders>
            <w:shd w:val="clear" w:color="auto" w:fill="auto"/>
            <w:vAlign w:val="center"/>
          </w:tcPr>
          <w:p w14:paraId="175705FD" w14:textId="77777777" w:rsidR="00E60A9A" w:rsidRPr="00092005" w:rsidRDefault="00E60A9A" w:rsidP="00CF4B5D">
            <w:pPr>
              <w:spacing w:line="240" w:lineRule="auto"/>
              <w:ind w:left="0"/>
              <w:rPr>
                <w:sz w:val="20"/>
                <w:szCs w:val="20"/>
              </w:rPr>
            </w:pPr>
            <w:r w:rsidRPr="00092005">
              <w:rPr>
                <w:sz w:val="20"/>
                <w:szCs w:val="20"/>
              </w:rPr>
              <w:t>0,29</w:t>
            </w:r>
          </w:p>
        </w:tc>
        <w:tc>
          <w:tcPr>
            <w:tcW w:w="639" w:type="dxa"/>
            <w:tcBorders>
              <w:top w:val="nil"/>
              <w:left w:val="nil"/>
              <w:right w:val="nil"/>
            </w:tcBorders>
            <w:shd w:val="clear" w:color="auto" w:fill="auto"/>
            <w:vAlign w:val="center"/>
          </w:tcPr>
          <w:p w14:paraId="008D694C" w14:textId="77777777" w:rsidR="00E60A9A" w:rsidRPr="00092005" w:rsidRDefault="00E60A9A" w:rsidP="00CF4B5D">
            <w:pPr>
              <w:spacing w:line="240" w:lineRule="auto"/>
              <w:ind w:left="0" w:right="-5"/>
              <w:rPr>
                <w:sz w:val="20"/>
                <w:szCs w:val="20"/>
              </w:rPr>
            </w:pPr>
            <w:r w:rsidRPr="00092005">
              <w:rPr>
                <w:sz w:val="20"/>
                <w:szCs w:val="20"/>
              </w:rPr>
              <w:t>0,07</w:t>
            </w:r>
          </w:p>
        </w:tc>
        <w:tc>
          <w:tcPr>
            <w:tcW w:w="1116" w:type="dxa"/>
            <w:tcBorders>
              <w:top w:val="nil"/>
              <w:left w:val="nil"/>
            </w:tcBorders>
            <w:shd w:val="clear" w:color="auto" w:fill="auto"/>
            <w:vAlign w:val="center"/>
          </w:tcPr>
          <w:p w14:paraId="4C0D266E" w14:textId="77777777" w:rsidR="00E60A9A" w:rsidRPr="00092005" w:rsidRDefault="00E60A9A" w:rsidP="00CF4B5D">
            <w:pPr>
              <w:spacing w:line="240" w:lineRule="auto"/>
              <w:ind w:left="0" w:right="0"/>
              <w:rPr>
                <w:sz w:val="20"/>
                <w:szCs w:val="20"/>
              </w:rPr>
            </w:pPr>
            <w:r w:rsidRPr="00092005">
              <w:rPr>
                <w:sz w:val="20"/>
                <w:szCs w:val="20"/>
              </w:rPr>
              <w:t>0,00003</w:t>
            </w:r>
          </w:p>
        </w:tc>
        <w:tc>
          <w:tcPr>
            <w:tcW w:w="1899" w:type="dxa"/>
            <w:tcBorders>
              <w:top w:val="nil"/>
              <w:left w:val="nil"/>
            </w:tcBorders>
            <w:shd w:val="clear" w:color="auto" w:fill="auto"/>
          </w:tcPr>
          <w:p w14:paraId="2F882F0B" w14:textId="38582EDC" w:rsidR="00E60A9A" w:rsidRPr="00092005" w:rsidRDefault="000837D6" w:rsidP="00CF4B5D">
            <w:pPr>
              <w:spacing w:line="240" w:lineRule="auto"/>
              <w:ind w:left="0"/>
              <w:rPr>
                <w:rFonts w:cs="Calibri"/>
                <w:sz w:val="20"/>
                <w:szCs w:val="20"/>
              </w:rPr>
            </w:pPr>
            <w:r w:rsidRPr="00092005">
              <w:t>Symmetric elbow involvement</w:t>
            </w:r>
          </w:p>
        </w:tc>
        <w:tc>
          <w:tcPr>
            <w:tcW w:w="2974" w:type="dxa"/>
            <w:tcBorders>
              <w:top w:val="nil"/>
              <w:right w:val="nil"/>
            </w:tcBorders>
            <w:shd w:val="clear" w:color="auto" w:fill="auto"/>
          </w:tcPr>
          <w:p w14:paraId="16817936" w14:textId="43F902D8" w:rsidR="00E60A9A" w:rsidRPr="00092005" w:rsidRDefault="00E60A9A" w:rsidP="00CF4B5D">
            <w:pPr>
              <w:spacing w:line="240" w:lineRule="auto"/>
              <w:ind w:left="0"/>
              <w:rPr>
                <w:rFonts w:cs="Calibri"/>
                <w:sz w:val="20"/>
                <w:szCs w:val="20"/>
              </w:rPr>
            </w:pPr>
            <w:r w:rsidRPr="00092005">
              <w:rPr>
                <w:sz w:val="20"/>
                <w:szCs w:val="20"/>
              </w:rPr>
              <w:t>29 (</w:t>
            </w:r>
            <w:r w:rsidR="000837D6" w:rsidRPr="00092005">
              <w:rPr>
                <w:sz w:val="20"/>
                <w:szCs w:val="20"/>
                <w:lang w:val="en-US"/>
              </w:rPr>
              <w:t>yes</w:t>
            </w:r>
            <w:r w:rsidRPr="00092005">
              <w:rPr>
                <w:sz w:val="20"/>
                <w:szCs w:val="20"/>
              </w:rPr>
              <w:t xml:space="preserve">) </w:t>
            </w:r>
            <w:r w:rsidR="000837D6" w:rsidRPr="00092005">
              <w:rPr>
                <w:sz w:val="20"/>
                <w:szCs w:val="20"/>
                <w:lang w:val="en-US"/>
              </w:rPr>
              <w:t>or</w:t>
            </w:r>
            <w:r w:rsidRPr="00092005">
              <w:rPr>
                <w:sz w:val="20"/>
                <w:szCs w:val="20"/>
              </w:rPr>
              <w:t xml:space="preserve"> 0 (</w:t>
            </w:r>
            <w:r w:rsidR="000837D6" w:rsidRPr="00092005">
              <w:rPr>
                <w:sz w:val="20"/>
                <w:szCs w:val="20"/>
                <w:lang w:val="en-US"/>
              </w:rPr>
              <w:t>no</w:t>
            </w:r>
            <w:r w:rsidRPr="00092005">
              <w:rPr>
                <w:sz w:val="20"/>
                <w:szCs w:val="20"/>
              </w:rPr>
              <w:t>)</w:t>
            </w:r>
          </w:p>
        </w:tc>
      </w:tr>
    </w:tbl>
    <w:p w14:paraId="14915E4B" w14:textId="412809D6" w:rsidR="00E60A9A" w:rsidRPr="00092005" w:rsidRDefault="005D0221" w:rsidP="00E60A9A">
      <w:pPr>
        <w:spacing w:line="360" w:lineRule="auto"/>
        <w:ind w:left="0"/>
        <w:rPr>
          <w:sz w:val="24"/>
          <w:lang w:val="en-US"/>
        </w:rPr>
      </w:pPr>
      <w:r w:rsidRPr="00092005">
        <w:rPr>
          <w:i/>
          <w:sz w:val="24"/>
          <w:lang w:val="en-US"/>
        </w:rPr>
        <w:t>Note</w:t>
      </w:r>
      <w:r w:rsidR="00E60A9A" w:rsidRPr="00092005">
        <w:rPr>
          <w:i/>
          <w:sz w:val="24"/>
          <w:lang w:val="en-US"/>
        </w:rPr>
        <w:t>.</w:t>
      </w:r>
      <w:r w:rsidR="00E60A9A" w:rsidRPr="00092005">
        <w:rPr>
          <w:sz w:val="24"/>
          <w:lang w:val="en-US"/>
        </w:rPr>
        <w:t xml:space="preserve"> </w:t>
      </w:r>
      <w:r w:rsidR="002F64BB" w:rsidRPr="00092005">
        <w:rPr>
          <w:sz w:val="24"/>
          <w:lang w:val="en-US"/>
        </w:rPr>
        <w:t xml:space="preserve">Differentiation of attenuated forms of MPS and JIA requires major criterion or sum of minor criteria </w:t>
      </w:r>
      <w:r w:rsidR="00E60A9A" w:rsidRPr="00092005">
        <w:rPr>
          <w:sz w:val="24"/>
          <w:lang w:val="en-US"/>
        </w:rPr>
        <w:t xml:space="preserve">&gt; 38 </w:t>
      </w:r>
      <w:r w:rsidR="002F64BB" w:rsidRPr="00092005">
        <w:rPr>
          <w:sz w:val="24"/>
          <w:lang w:val="en-US"/>
        </w:rPr>
        <w:t>points</w:t>
      </w:r>
      <w:r w:rsidR="00E60A9A" w:rsidRPr="00092005">
        <w:rPr>
          <w:sz w:val="24"/>
          <w:lang w:val="en-US"/>
        </w:rPr>
        <w:t xml:space="preserve">. &lt;*&gt; — </w:t>
      </w:r>
      <w:r w:rsidR="002F64BB" w:rsidRPr="00092005">
        <w:rPr>
          <w:sz w:val="24"/>
          <w:lang w:val="en-US"/>
        </w:rPr>
        <w:t xml:space="preserve">DScore cut-off </w:t>
      </w:r>
      <w:r w:rsidR="00E60A9A" w:rsidRPr="00092005">
        <w:rPr>
          <w:sz w:val="24"/>
          <w:lang w:val="en-US"/>
        </w:rPr>
        <w:t xml:space="preserve">&gt; 38 </w:t>
      </w:r>
      <w:r w:rsidR="002F64BB" w:rsidRPr="00092005">
        <w:rPr>
          <w:lang w:val="en-US"/>
        </w:rPr>
        <w:t>points for minor criteria sum</w:t>
      </w:r>
      <w:r w:rsidR="00E60A9A" w:rsidRPr="00092005">
        <w:rPr>
          <w:sz w:val="24"/>
          <w:lang w:val="en-US"/>
        </w:rPr>
        <w:t>.</w:t>
      </w:r>
    </w:p>
    <w:p w14:paraId="27DB2470" w14:textId="77777777" w:rsidR="00E60A9A" w:rsidRPr="00092005" w:rsidRDefault="00E60A9A" w:rsidP="00E60A9A">
      <w:pPr>
        <w:spacing w:line="360" w:lineRule="auto"/>
        <w:ind w:left="0"/>
        <w:rPr>
          <w:sz w:val="24"/>
          <w:lang w:val="en-US"/>
        </w:rPr>
      </w:pPr>
    </w:p>
    <w:p w14:paraId="1D119EDF" w14:textId="398EDDD7" w:rsidR="00E60A9A" w:rsidRPr="00092005" w:rsidRDefault="002F64BB" w:rsidP="00E60A9A">
      <w:pPr>
        <w:spacing w:line="360" w:lineRule="auto"/>
        <w:ind w:left="0"/>
        <w:rPr>
          <w:sz w:val="24"/>
          <w:lang w:val="en-US"/>
        </w:rPr>
      </w:pPr>
      <w:r w:rsidRPr="00092005">
        <w:rPr>
          <w:b/>
          <w:sz w:val="24"/>
          <w:lang w:val="en-US"/>
        </w:rPr>
        <w:t>Fig</w:t>
      </w:r>
      <w:r w:rsidR="00E60A9A" w:rsidRPr="00092005">
        <w:rPr>
          <w:b/>
          <w:sz w:val="24"/>
          <w:lang w:val="en-US"/>
        </w:rPr>
        <w:t>. 2.</w:t>
      </w:r>
      <w:r w:rsidR="00E60A9A" w:rsidRPr="00092005">
        <w:rPr>
          <w:sz w:val="24"/>
          <w:lang w:val="en-US"/>
        </w:rPr>
        <w:t xml:space="preserve"> </w:t>
      </w:r>
      <w:r w:rsidRPr="00092005">
        <w:rPr>
          <w:sz w:val="24"/>
          <w:lang w:val="en-US"/>
        </w:rPr>
        <w:t>ROC-analysis for the diagnosis of attenuated forms of MPS in children via DScore calculated with the developed dataset</w:t>
      </w:r>
    </w:p>
    <w:p w14:paraId="48088B88" w14:textId="2BEDC7A2" w:rsidR="00E60A9A" w:rsidRPr="00092005" w:rsidRDefault="002F64BB" w:rsidP="00E60A9A">
      <w:pPr>
        <w:spacing w:line="360" w:lineRule="auto"/>
        <w:ind w:left="0"/>
        <w:rPr>
          <w:sz w:val="24"/>
          <w:lang w:val="en-US"/>
        </w:rPr>
      </w:pPr>
      <w:r w:rsidRPr="00092005">
        <w:rPr>
          <w:i/>
          <w:sz w:val="24"/>
          <w:lang w:val="en-US"/>
        </w:rPr>
        <w:t>Note</w:t>
      </w:r>
      <w:r w:rsidR="00E60A9A" w:rsidRPr="00092005">
        <w:rPr>
          <w:i/>
          <w:sz w:val="24"/>
          <w:lang w:val="en-US"/>
        </w:rPr>
        <w:t xml:space="preserve">. </w:t>
      </w:r>
      <w:r w:rsidRPr="00092005">
        <w:rPr>
          <w:sz w:val="24"/>
          <w:lang w:val="en-US"/>
        </w:rPr>
        <w:t>The threshold value that gave the maximal sensitivity and specificity was selected as the optimal cut-off. Area under the curve (AUC)</w:t>
      </w:r>
      <w:r w:rsidR="00E60A9A" w:rsidRPr="00092005">
        <w:rPr>
          <w:sz w:val="24"/>
          <w:lang w:val="en-US"/>
        </w:rPr>
        <w:t xml:space="preserve"> = 0,977 (95% </w:t>
      </w:r>
      <w:r w:rsidRPr="00092005">
        <w:rPr>
          <w:sz w:val="24"/>
          <w:lang w:val="en-US"/>
        </w:rPr>
        <w:t>CI</w:t>
      </w:r>
      <w:r w:rsidR="00E60A9A" w:rsidRPr="00092005">
        <w:rPr>
          <w:sz w:val="24"/>
          <w:lang w:val="en-US"/>
        </w:rPr>
        <w:t xml:space="preserve"> 0,953; 0,991) </w:t>
      </w:r>
      <w:r w:rsidRPr="00092005">
        <w:rPr>
          <w:sz w:val="24"/>
          <w:lang w:val="en-US"/>
        </w:rPr>
        <w:t>and</w:t>
      </w:r>
      <w:r w:rsidR="00E60A9A" w:rsidRPr="00092005">
        <w:rPr>
          <w:sz w:val="24"/>
          <w:lang w:val="en-US"/>
        </w:rPr>
        <w:t xml:space="preserve"> </w:t>
      </w:r>
      <w:r w:rsidRPr="00092005">
        <w:rPr>
          <w:sz w:val="24"/>
          <w:lang w:val="en-US"/>
        </w:rPr>
        <w:t>DScore</w:t>
      </w:r>
      <w:r w:rsidR="00E60A9A" w:rsidRPr="00092005">
        <w:rPr>
          <w:sz w:val="24"/>
          <w:lang w:val="en-US"/>
        </w:rPr>
        <w:t xml:space="preserve"> </w:t>
      </w:r>
      <w:r w:rsidRPr="00092005">
        <w:rPr>
          <w:sz w:val="24"/>
          <w:lang w:val="en-US"/>
        </w:rPr>
        <w:t>for</w:t>
      </w:r>
      <w:r w:rsidR="00E60A9A" w:rsidRPr="00092005">
        <w:rPr>
          <w:sz w:val="24"/>
          <w:lang w:val="en-US"/>
        </w:rPr>
        <w:t xml:space="preserve"> </w:t>
      </w:r>
      <w:r w:rsidRPr="00092005">
        <w:rPr>
          <w:sz w:val="24"/>
          <w:lang w:val="en-US"/>
        </w:rPr>
        <w:t>MPS</w:t>
      </w:r>
      <w:r w:rsidR="00E60A9A" w:rsidRPr="00092005">
        <w:rPr>
          <w:sz w:val="24"/>
          <w:lang w:val="en-US"/>
        </w:rPr>
        <w:t xml:space="preserve"> &gt; 38 </w:t>
      </w:r>
      <w:r w:rsidRPr="00092005">
        <w:rPr>
          <w:sz w:val="24"/>
          <w:lang w:val="en-US"/>
        </w:rPr>
        <w:t>points</w:t>
      </w:r>
      <w:r w:rsidR="00E60A9A" w:rsidRPr="00092005">
        <w:rPr>
          <w:sz w:val="24"/>
          <w:lang w:val="en-US"/>
        </w:rPr>
        <w:t xml:space="preserve"> </w:t>
      </w:r>
      <w:r w:rsidRPr="00092005">
        <w:rPr>
          <w:lang w:val="en-US"/>
        </w:rPr>
        <w:t xml:space="preserve">with the sensitivity of 92.7% and the specificity of </w:t>
      </w:r>
      <w:r w:rsidR="00E60A9A" w:rsidRPr="00092005">
        <w:rPr>
          <w:sz w:val="24"/>
          <w:lang w:val="en-US"/>
        </w:rPr>
        <w:t>91</w:t>
      </w:r>
      <w:r w:rsidRPr="00092005">
        <w:rPr>
          <w:sz w:val="24"/>
          <w:lang w:val="en-US"/>
        </w:rPr>
        <w:t>.</w:t>
      </w:r>
      <w:r w:rsidR="00E60A9A" w:rsidRPr="00092005">
        <w:rPr>
          <w:sz w:val="24"/>
          <w:lang w:val="en-US"/>
        </w:rPr>
        <w:t>0%.</w:t>
      </w:r>
    </w:p>
    <w:p w14:paraId="0ADDB4EE" w14:textId="77777777" w:rsidR="00E60A9A" w:rsidRPr="00092005" w:rsidRDefault="00E60A9A" w:rsidP="00E60A9A">
      <w:pPr>
        <w:pStyle w:val="aa"/>
        <w:spacing w:line="360" w:lineRule="auto"/>
        <w:jc w:val="both"/>
        <w:rPr>
          <w:b/>
          <w:sz w:val="24"/>
          <w:szCs w:val="24"/>
          <w:lang w:val="en-US"/>
        </w:rPr>
      </w:pPr>
    </w:p>
    <w:p w14:paraId="7672BDBD" w14:textId="77777777" w:rsidR="00E60A9A" w:rsidRPr="00092005" w:rsidRDefault="00E60A9A" w:rsidP="00E60A9A">
      <w:pPr>
        <w:pStyle w:val="aa"/>
        <w:spacing w:line="360" w:lineRule="auto"/>
        <w:jc w:val="both"/>
        <w:rPr>
          <w:b/>
          <w:sz w:val="24"/>
          <w:szCs w:val="24"/>
          <w:lang w:val="en-US"/>
        </w:rPr>
      </w:pPr>
    </w:p>
    <w:p w14:paraId="2AE5ED1A" w14:textId="3645C6A2" w:rsidR="00E60A9A" w:rsidRPr="00092005" w:rsidRDefault="00C214E5" w:rsidP="00E60A9A">
      <w:pPr>
        <w:pStyle w:val="aa"/>
        <w:spacing w:line="360" w:lineRule="auto"/>
        <w:jc w:val="both"/>
        <w:rPr>
          <w:b/>
          <w:sz w:val="24"/>
          <w:szCs w:val="24"/>
          <w:lang w:val="en-US"/>
        </w:rPr>
      </w:pPr>
      <w:r w:rsidRPr="00092005">
        <w:rPr>
          <w:b/>
          <w:sz w:val="24"/>
          <w:szCs w:val="24"/>
          <w:lang w:val="en-US"/>
        </w:rPr>
        <w:t>RESEARCH LIMITATIONS</w:t>
      </w:r>
    </w:p>
    <w:p w14:paraId="51C5D895" w14:textId="3F2E1834" w:rsidR="00E60A9A" w:rsidRPr="00092005" w:rsidRDefault="00C214E5" w:rsidP="00E60A9A">
      <w:pPr>
        <w:pStyle w:val="aa"/>
        <w:spacing w:line="360" w:lineRule="auto"/>
        <w:jc w:val="both"/>
        <w:rPr>
          <w:sz w:val="24"/>
          <w:szCs w:val="24"/>
          <w:lang w:val="en-US"/>
        </w:rPr>
      </w:pPr>
      <w:r w:rsidRPr="00092005">
        <w:rPr>
          <w:rFonts w:eastAsia="Calibri"/>
          <w:sz w:val="24"/>
          <w:szCs w:val="24"/>
          <w:lang w:val="en-US" w:eastAsia="en-US"/>
        </w:rPr>
        <w:t>The study was limited by its retrospective design and the lack of some data in medical records. Rheumatologists do not always provide the information on</w:t>
      </w:r>
      <w:r w:rsidR="00E60A9A" w:rsidRPr="00092005">
        <w:rPr>
          <w:rFonts w:eastAsia="Calibri"/>
          <w:sz w:val="24"/>
          <w:szCs w:val="24"/>
          <w:lang w:val="en-US" w:eastAsia="en-US"/>
        </w:rPr>
        <w:t xml:space="preserve"> </w:t>
      </w:r>
      <w:r w:rsidRPr="00092005">
        <w:rPr>
          <w:rFonts w:eastAsia="Calibri"/>
          <w:sz w:val="24"/>
          <w:szCs w:val="24"/>
          <w:lang w:val="en-US" w:eastAsia="en-US"/>
        </w:rPr>
        <w:t>some phenotypic signs (such as facial dysmorphy, short neck, kyphosis, or hernias), or</w:t>
      </w:r>
      <w:r w:rsidR="00E60A9A" w:rsidRPr="00092005">
        <w:rPr>
          <w:rFonts w:eastAsia="Calibri"/>
          <w:sz w:val="24"/>
          <w:szCs w:val="24"/>
          <w:lang w:val="en-US" w:eastAsia="en-US"/>
        </w:rPr>
        <w:t xml:space="preserve"> </w:t>
      </w:r>
      <w:r w:rsidRPr="00092005">
        <w:rPr>
          <w:rFonts w:eastAsia="Calibri"/>
          <w:sz w:val="24"/>
          <w:szCs w:val="24"/>
          <w:lang w:val="en-US" w:eastAsia="en-US"/>
        </w:rPr>
        <w:t>internal organ involvement (heart, liver, and spleen ultrasound is not mandatory for nonsystemic JIA forms).</w:t>
      </w:r>
      <w:r w:rsidR="00E60A9A" w:rsidRPr="00092005">
        <w:rPr>
          <w:rFonts w:eastAsia="Calibri"/>
          <w:sz w:val="24"/>
          <w:szCs w:val="24"/>
          <w:lang w:val="en-US" w:eastAsia="en-US"/>
        </w:rPr>
        <w:t xml:space="preserve"> </w:t>
      </w:r>
      <w:r w:rsidRPr="00092005">
        <w:rPr>
          <w:rFonts w:eastAsia="Calibri"/>
          <w:sz w:val="24"/>
          <w:szCs w:val="24"/>
          <w:lang w:val="en-US" w:eastAsia="en-US"/>
        </w:rPr>
        <w:t>While specialists in metabolic diseases do not always detail joint lesions.</w:t>
      </w:r>
      <w:r w:rsidR="00E60A9A" w:rsidRPr="00092005">
        <w:rPr>
          <w:rFonts w:eastAsia="Calibri"/>
          <w:sz w:val="24"/>
          <w:szCs w:val="24"/>
          <w:lang w:val="en-US" w:eastAsia="en-US"/>
        </w:rPr>
        <w:t xml:space="preserve"> </w:t>
      </w:r>
      <w:r w:rsidRPr="00092005">
        <w:rPr>
          <w:rFonts w:eastAsia="Calibri"/>
          <w:sz w:val="24"/>
          <w:szCs w:val="24"/>
          <w:lang w:val="en-US" w:eastAsia="en-US"/>
        </w:rPr>
        <w:t>The rheumatologist examination is mandatory in the management of a patient with JIA. It is reflected in the calculation of extra-articular manifestations number. Altogether it could affect the study results.</w:t>
      </w:r>
    </w:p>
    <w:p w14:paraId="2E12B9AD" w14:textId="77777777" w:rsidR="00E60A9A" w:rsidRPr="00092005" w:rsidRDefault="00E60A9A" w:rsidP="00E60A9A">
      <w:pPr>
        <w:pStyle w:val="aa"/>
        <w:spacing w:line="360" w:lineRule="auto"/>
        <w:jc w:val="both"/>
        <w:rPr>
          <w:sz w:val="24"/>
          <w:szCs w:val="24"/>
          <w:lang w:val="en-US"/>
        </w:rPr>
      </w:pPr>
    </w:p>
    <w:p w14:paraId="1F69EAC1" w14:textId="77777777" w:rsidR="00E60A9A" w:rsidRPr="00092005" w:rsidRDefault="00E60A9A" w:rsidP="00E60A9A">
      <w:pPr>
        <w:pStyle w:val="aa"/>
        <w:spacing w:line="360" w:lineRule="auto"/>
        <w:jc w:val="both"/>
        <w:rPr>
          <w:sz w:val="24"/>
          <w:szCs w:val="24"/>
          <w:lang w:val="en-US"/>
        </w:rPr>
      </w:pPr>
    </w:p>
    <w:p w14:paraId="3D5FBDD6" w14:textId="77777777" w:rsidR="00E60A9A" w:rsidRPr="00092005" w:rsidRDefault="00E60A9A" w:rsidP="00E60A9A">
      <w:pPr>
        <w:pStyle w:val="aa"/>
        <w:spacing w:line="360" w:lineRule="auto"/>
        <w:ind w:right="-1"/>
        <w:jc w:val="both"/>
        <w:rPr>
          <w:b/>
          <w:sz w:val="24"/>
          <w:szCs w:val="24"/>
          <w:lang w:val="en-US"/>
        </w:rPr>
      </w:pPr>
      <w:r w:rsidRPr="00092005">
        <w:rPr>
          <w:b/>
          <w:sz w:val="24"/>
          <w:szCs w:val="24"/>
          <w:lang w:val="en-GB"/>
        </w:rPr>
        <w:t>FINANCING</w:t>
      </w:r>
      <w:r w:rsidRPr="00092005">
        <w:rPr>
          <w:b/>
          <w:sz w:val="24"/>
          <w:szCs w:val="24"/>
          <w:lang w:val="en-US"/>
        </w:rPr>
        <w:t xml:space="preserve"> </w:t>
      </w:r>
      <w:r w:rsidRPr="00092005">
        <w:rPr>
          <w:b/>
          <w:sz w:val="24"/>
          <w:szCs w:val="24"/>
          <w:lang w:val="en-GB"/>
        </w:rPr>
        <w:t>SOURCE</w:t>
      </w:r>
    </w:p>
    <w:p w14:paraId="1D029EC6" w14:textId="77777777" w:rsidR="00E60A9A" w:rsidRPr="00092005" w:rsidRDefault="00E60A9A" w:rsidP="00E60A9A">
      <w:pPr>
        <w:pStyle w:val="aa"/>
        <w:spacing w:line="360" w:lineRule="auto"/>
        <w:jc w:val="both"/>
        <w:rPr>
          <w:sz w:val="24"/>
          <w:szCs w:val="24"/>
          <w:lang w:val="en-US"/>
        </w:rPr>
      </w:pPr>
      <w:r w:rsidRPr="00092005">
        <w:rPr>
          <w:sz w:val="24"/>
          <w:szCs w:val="24"/>
          <w:lang w:val="en-GB"/>
        </w:rPr>
        <w:lastRenderedPageBreak/>
        <w:t>Not</w:t>
      </w:r>
      <w:r w:rsidRPr="00092005">
        <w:rPr>
          <w:sz w:val="24"/>
          <w:szCs w:val="24"/>
          <w:lang w:val="en-US"/>
        </w:rPr>
        <w:t xml:space="preserve"> </w:t>
      </w:r>
      <w:r w:rsidRPr="00092005">
        <w:rPr>
          <w:sz w:val="24"/>
          <w:szCs w:val="24"/>
          <w:lang w:val="en-GB"/>
        </w:rPr>
        <w:t>specified</w:t>
      </w:r>
      <w:r w:rsidRPr="00092005">
        <w:rPr>
          <w:sz w:val="24"/>
          <w:szCs w:val="24"/>
          <w:lang w:val="en-US"/>
        </w:rPr>
        <w:t>.</w:t>
      </w:r>
    </w:p>
    <w:p w14:paraId="0891D837" w14:textId="77777777" w:rsidR="00E60A9A" w:rsidRPr="00092005" w:rsidRDefault="00E60A9A" w:rsidP="00E60A9A">
      <w:pPr>
        <w:pStyle w:val="aa"/>
        <w:spacing w:line="360" w:lineRule="auto"/>
        <w:jc w:val="both"/>
        <w:rPr>
          <w:sz w:val="24"/>
          <w:szCs w:val="24"/>
          <w:lang w:val="en-US"/>
        </w:rPr>
      </w:pPr>
    </w:p>
    <w:p w14:paraId="5E2077FE" w14:textId="77777777" w:rsidR="00E60A9A" w:rsidRPr="00092005" w:rsidRDefault="00E60A9A" w:rsidP="00E60A9A">
      <w:pPr>
        <w:pStyle w:val="aa"/>
        <w:spacing w:line="360" w:lineRule="auto"/>
        <w:jc w:val="both"/>
        <w:rPr>
          <w:sz w:val="24"/>
          <w:szCs w:val="24"/>
          <w:shd w:val="clear" w:color="auto" w:fill="FFFFFF"/>
          <w:lang w:val="en-US"/>
        </w:rPr>
      </w:pPr>
    </w:p>
    <w:p w14:paraId="1EA82617" w14:textId="77777777" w:rsidR="00E60A9A" w:rsidRPr="00092005" w:rsidRDefault="00E60A9A" w:rsidP="00E60A9A">
      <w:pPr>
        <w:pStyle w:val="aa"/>
        <w:spacing w:line="360" w:lineRule="auto"/>
        <w:jc w:val="both"/>
        <w:rPr>
          <w:b/>
          <w:sz w:val="24"/>
          <w:szCs w:val="24"/>
          <w:shd w:val="clear" w:color="auto" w:fill="FFFFFF"/>
          <w:lang w:val="en-US"/>
        </w:rPr>
      </w:pPr>
      <w:r w:rsidRPr="00092005">
        <w:rPr>
          <w:b/>
          <w:sz w:val="24"/>
          <w:szCs w:val="24"/>
          <w:shd w:val="clear" w:color="auto" w:fill="FFFFFF"/>
          <w:lang w:val="en-US"/>
        </w:rPr>
        <w:t>DISCLOSURE OF INTEREST</w:t>
      </w:r>
    </w:p>
    <w:p w14:paraId="33C9F987" w14:textId="77777777" w:rsidR="00E60A9A" w:rsidRPr="00952BEC" w:rsidRDefault="00E60A9A" w:rsidP="00E60A9A">
      <w:pPr>
        <w:pStyle w:val="aa"/>
        <w:spacing w:line="360" w:lineRule="auto"/>
        <w:jc w:val="both"/>
        <w:rPr>
          <w:sz w:val="24"/>
          <w:szCs w:val="24"/>
          <w:shd w:val="clear" w:color="auto" w:fill="FFFFFF"/>
          <w:lang w:val="en-US"/>
        </w:rPr>
      </w:pPr>
      <w:r w:rsidRPr="00092005">
        <w:rPr>
          <w:sz w:val="24"/>
          <w:szCs w:val="24"/>
          <w:shd w:val="clear" w:color="auto" w:fill="FFFFFF"/>
          <w:lang w:val="en-US"/>
        </w:rPr>
        <w:t>Not declared.</w:t>
      </w:r>
    </w:p>
    <w:p w14:paraId="66767A38" w14:textId="77777777" w:rsidR="00E60A9A" w:rsidRPr="00952BEC" w:rsidRDefault="00E60A9A" w:rsidP="00E60A9A">
      <w:pPr>
        <w:pStyle w:val="aa"/>
        <w:spacing w:line="360" w:lineRule="auto"/>
        <w:jc w:val="both"/>
        <w:rPr>
          <w:sz w:val="24"/>
          <w:szCs w:val="24"/>
          <w:shd w:val="clear" w:color="auto" w:fill="FFFFFF"/>
          <w:lang w:val="en-US"/>
        </w:rPr>
      </w:pPr>
    </w:p>
    <w:p w14:paraId="6A3BAFCD" w14:textId="77777777" w:rsidR="00E60A9A" w:rsidRDefault="00E60A9A" w:rsidP="00E60A9A">
      <w:pPr>
        <w:pStyle w:val="aa"/>
        <w:spacing w:line="360" w:lineRule="auto"/>
        <w:jc w:val="both"/>
        <w:rPr>
          <w:b/>
          <w:sz w:val="24"/>
          <w:szCs w:val="24"/>
          <w:lang w:val="en-US"/>
        </w:rPr>
      </w:pPr>
    </w:p>
    <w:p w14:paraId="0ED4362D" w14:textId="77777777" w:rsidR="00E60A9A" w:rsidRPr="00952BEC" w:rsidRDefault="00E60A9A" w:rsidP="00E60A9A">
      <w:pPr>
        <w:pStyle w:val="aa"/>
        <w:spacing w:line="360" w:lineRule="auto"/>
        <w:jc w:val="both"/>
        <w:rPr>
          <w:b/>
          <w:sz w:val="24"/>
          <w:szCs w:val="24"/>
          <w:lang w:val="en-US"/>
        </w:rPr>
      </w:pPr>
    </w:p>
    <w:sectPr w:rsidR="00E60A9A" w:rsidRPr="00952BEC" w:rsidSect="00A14CB9">
      <w:footerReference w:type="default" r:id="rId9"/>
      <w:pgSz w:w="11906" w:h="16838"/>
      <w:pgMar w:top="1134" w:right="850" w:bottom="1134" w:left="1701"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DD888" w14:textId="77777777" w:rsidR="000E36D3" w:rsidRDefault="000E36D3">
      <w:pPr>
        <w:spacing w:line="240" w:lineRule="auto"/>
      </w:pPr>
      <w:r>
        <w:separator/>
      </w:r>
    </w:p>
  </w:endnote>
  <w:endnote w:type="continuationSeparator" w:id="0">
    <w:p w14:paraId="3858BA80" w14:textId="77777777" w:rsidR="000E36D3" w:rsidRDefault="000E36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AF3EF" w14:textId="77777777" w:rsidR="00330A23" w:rsidRDefault="00000000">
    <w:pPr>
      <w:pStyle w:val="a4"/>
      <w:tabs>
        <w:tab w:val="clear" w:pos="4677"/>
        <w:tab w:val="clear" w:pos="9355"/>
        <w:tab w:val="left" w:pos="821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A2056" w14:textId="77777777" w:rsidR="000E36D3" w:rsidRDefault="000E36D3">
      <w:pPr>
        <w:spacing w:line="240" w:lineRule="auto"/>
      </w:pPr>
      <w:r>
        <w:separator/>
      </w:r>
    </w:p>
  </w:footnote>
  <w:footnote w:type="continuationSeparator" w:id="0">
    <w:p w14:paraId="1BC8E57E" w14:textId="77777777" w:rsidR="000E36D3" w:rsidRDefault="000E36D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2245FD"/>
    <w:multiLevelType w:val="hybridMultilevel"/>
    <w:tmpl w:val="616E19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13860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A9A"/>
    <w:rsid w:val="00060E44"/>
    <w:rsid w:val="00075745"/>
    <w:rsid w:val="000837D6"/>
    <w:rsid w:val="00092005"/>
    <w:rsid w:val="000E36D3"/>
    <w:rsid w:val="002F64BB"/>
    <w:rsid w:val="00353A37"/>
    <w:rsid w:val="003612A4"/>
    <w:rsid w:val="00362309"/>
    <w:rsid w:val="005D0221"/>
    <w:rsid w:val="00673B1D"/>
    <w:rsid w:val="006E6031"/>
    <w:rsid w:val="00737312"/>
    <w:rsid w:val="00753BE3"/>
    <w:rsid w:val="007D7926"/>
    <w:rsid w:val="00834382"/>
    <w:rsid w:val="009D7A31"/>
    <w:rsid w:val="00BB28A5"/>
    <w:rsid w:val="00C214E5"/>
    <w:rsid w:val="00C33FED"/>
    <w:rsid w:val="00CD0923"/>
    <w:rsid w:val="00E60A9A"/>
    <w:rsid w:val="00E7722C"/>
    <w:rsid w:val="00F3283F"/>
    <w:rsid w:val="00F86440"/>
    <w:rsid w:val="00FD33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AA5CC"/>
  <w15:chartTrackingRefBased/>
  <w15:docId w15:val="{53156018-7DCC-1D42-8945-821932B5E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0A9A"/>
    <w:pPr>
      <w:suppressAutoHyphens/>
      <w:spacing w:line="240" w:lineRule="exact"/>
      <w:ind w:left="113" w:right="113"/>
      <w:jc w:val="both"/>
    </w:pPr>
    <w:rPr>
      <w:rFonts w:ascii="Times New Roman" w:eastAsia="Times New Roman" w:hAnsi="Times New Roman" w:cs="Times New Roman"/>
      <w:sz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E60A9A"/>
    <w:rPr>
      <w:color w:val="0000FF"/>
      <w:u w:val="single"/>
    </w:rPr>
  </w:style>
  <w:style w:type="paragraph" w:styleId="a4">
    <w:name w:val="footer"/>
    <w:basedOn w:val="a"/>
    <w:link w:val="1"/>
    <w:rsid w:val="00E60A9A"/>
    <w:pPr>
      <w:tabs>
        <w:tab w:val="center" w:pos="4677"/>
        <w:tab w:val="right" w:pos="9355"/>
      </w:tabs>
      <w:spacing w:line="240" w:lineRule="auto"/>
      <w:ind w:left="0" w:right="0"/>
      <w:jc w:val="left"/>
    </w:pPr>
    <w:rPr>
      <w:rFonts w:eastAsia="Calibri"/>
      <w:sz w:val="24"/>
      <w:szCs w:val="22"/>
    </w:rPr>
  </w:style>
  <w:style w:type="character" w:customStyle="1" w:styleId="a5">
    <w:name w:val="Нижний колонтитул Знак"/>
    <w:basedOn w:val="a0"/>
    <w:uiPriority w:val="99"/>
    <w:semiHidden/>
    <w:rsid w:val="00E60A9A"/>
    <w:rPr>
      <w:rFonts w:ascii="Times New Roman" w:eastAsia="Times New Roman" w:hAnsi="Times New Roman" w:cs="Times New Roman"/>
      <w:sz w:val="22"/>
      <w:lang w:eastAsia="ar-SA"/>
    </w:rPr>
  </w:style>
  <w:style w:type="paragraph" w:customStyle="1" w:styleId="a6">
    <w:basedOn w:val="a"/>
    <w:next w:val="a7"/>
    <w:uiPriority w:val="99"/>
    <w:rsid w:val="00E60A9A"/>
    <w:pPr>
      <w:spacing w:before="280" w:after="115" w:line="360" w:lineRule="auto"/>
      <w:ind w:left="0" w:right="0" w:firstLine="706"/>
    </w:pPr>
    <w:rPr>
      <w:color w:val="000000"/>
      <w:sz w:val="24"/>
    </w:rPr>
  </w:style>
  <w:style w:type="paragraph" w:styleId="a8">
    <w:name w:val="annotation text"/>
    <w:basedOn w:val="a"/>
    <w:link w:val="10"/>
    <w:rsid w:val="00E60A9A"/>
    <w:rPr>
      <w:sz w:val="20"/>
      <w:szCs w:val="20"/>
      <w:lang w:val="x-none"/>
    </w:rPr>
  </w:style>
  <w:style w:type="character" w:customStyle="1" w:styleId="a9">
    <w:name w:val="Текст примечания Знак"/>
    <w:basedOn w:val="a0"/>
    <w:uiPriority w:val="99"/>
    <w:semiHidden/>
    <w:rsid w:val="00E60A9A"/>
    <w:rPr>
      <w:rFonts w:ascii="Times New Roman" w:eastAsia="Times New Roman" w:hAnsi="Times New Roman" w:cs="Times New Roman"/>
      <w:sz w:val="20"/>
      <w:szCs w:val="20"/>
      <w:lang w:eastAsia="ar-SA"/>
    </w:rPr>
  </w:style>
  <w:style w:type="character" w:customStyle="1" w:styleId="10">
    <w:name w:val="Текст примечания Знак1"/>
    <w:link w:val="a8"/>
    <w:rsid w:val="00E60A9A"/>
    <w:rPr>
      <w:rFonts w:ascii="Times New Roman" w:eastAsia="Times New Roman" w:hAnsi="Times New Roman" w:cs="Times New Roman"/>
      <w:sz w:val="20"/>
      <w:szCs w:val="20"/>
      <w:lang w:val="x-none" w:eastAsia="ar-SA"/>
    </w:rPr>
  </w:style>
  <w:style w:type="character" w:customStyle="1" w:styleId="1">
    <w:name w:val="Нижний колонтитул Знак1"/>
    <w:link w:val="a4"/>
    <w:locked/>
    <w:rsid w:val="00E60A9A"/>
    <w:rPr>
      <w:rFonts w:ascii="Times New Roman" w:eastAsia="Calibri" w:hAnsi="Times New Roman" w:cs="Times New Roman"/>
      <w:szCs w:val="22"/>
      <w:lang w:eastAsia="ar-SA"/>
    </w:rPr>
  </w:style>
  <w:style w:type="paragraph" w:styleId="aa">
    <w:name w:val="No Spacing"/>
    <w:uiPriority w:val="1"/>
    <w:qFormat/>
    <w:rsid w:val="00E60A9A"/>
    <w:rPr>
      <w:rFonts w:ascii="Times New Roman" w:eastAsia="Times New Roman" w:hAnsi="Times New Roman" w:cs="Times New Roman"/>
      <w:sz w:val="28"/>
      <w:szCs w:val="28"/>
      <w:lang w:eastAsia="ru-RU"/>
    </w:rPr>
  </w:style>
  <w:style w:type="paragraph" w:styleId="a7">
    <w:name w:val="Normal (Web)"/>
    <w:basedOn w:val="a"/>
    <w:uiPriority w:val="99"/>
    <w:unhideWhenUsed/>
    <w:rsid w:val="00E60A9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nbuchinskai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1725</Words>
  <Characters>9835</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Dmitry Sladkov</dc:creator>
  <cp:keywords/>
  <dc:description/>
  <cp:lastModifiedBy>Надежда Ткачёва</cp:lastModifiedBy>
  <cp:revision>3</cp:revision>
  <dcterms:created xsi:type="dcterms:W3CDTF">2022-12-19T05:38:00Z</dcterms:created>
  <dcterms:modified xsi:type="dcterms:W3CDTF">2023-01-19T12:10:00Z</dcterms:modified>
</cp:coreProperties>
</file>